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EB" w:rsidRDefault="006522EB"/>
    <w:tbl>
      <w:tblPr>
        <w:tblpPr w:leftFromText="180" w:rightFromText="180" w:vertAnchor="text" w:horzAnchor="margin" w:tblpXSpec="center" w:tblpY="-3819"/>
        <w:tblW w:w="9617" w:type="dxa"/>
        <w:jc w:val="center"/>
        <w:tblLook w:val="04A0" w:firstRow="1" w:lastRow="0" w:firstColumn="1" w:lastColumn="0" w:noHBand="0" w:noVBand="1"/>
      </w:tblPr>
      <w:tblGrid>
        <w:gridCol w:w="241"/>
        <w:gridCol w:w="8914"/>
        <w:gridCol w:w="462"/>
      </w:tblGrid>
      <w:tr w:rsidR="006522EB">
        <w:trPr>
          <w:trHeight w:val="437"/>
          <w:jc w:val="center"/>
        </w:trPr>
        <w:tc>
          <w:tcPr>
            <w:tcW w:w="9157" w:type="dxa"/>
            <w:gridSpan w:val="2"/>
            <w:tcBorders>
              <w:top w:val="single" w:sz="4" w:space="0" w:color="000000"/>
            </w:tcBorders>
            <w:shd w:val="clear" w:color="auto" w:fill="auto"/>
            <w:vAlign w:val="bottom"/>
          </w:tcPr>
          <w:p w:rsidR="006522EB" w:rsidRDefault="006522EB">
            <w:pPr>
              <w:spacing w:after="0" w:line="240" w:lineRule="auto"/>
              <w:jc w:val="center"/>
              <w:rPr>
                <w:rFonts w:ascii="Times New Roman" w:hAnsi="Times New Roman" w:cs="Times New Roman"/>
                <w:b/>
                <w:bCs/>
                <w:color w:val="000000"/>
                <w:lang w:val="mk-MK"/>
              </w:rPr>
            </w:pPr>
          </w:p>
        </w:tc>
        <w:tc>
          <w:tcPr>
            <w:tcW w:w="460" w:type="dxa"/>
            <w:shd w:val="clear" w:color="auto" w:fill="auto"/>
          </w:tcPr>
          <w:p w:rsidR="006522EB" w:rsidRDefault="006522EB"/>
        </w:tc>
      </w:tr>
      <w:tr w:rsidR="006522EB">
        <w:trPr>
          <w:trHeight w:val="2261"/>
          <w:jc w:val="center"/>
        </w:trPr>
        <w:tc>
          <w:tcPr>
            <w:tcW w:w="9617" w:type="dxa"/>
            <w:gridSpan w:val="3"/>
            <w:shd w:val="clear" w:color="auto" w:fill="auto"/>
            <w:vAlign w:val="bottom"/>
          </w:tcPr>
          <w:p w:rsidR="006522EB" w:rsidRDefault="00C17C77">
            <w:pPr>
              <w:jc w:val="center"/>
              <w:rPr>
                <w:rFonts w:ascii="MAC C Times" w:hAnsi="MAC C Times" w:cs="Arial"/>
                <w:b/>
                <w:bCs/>
                <w:i/>
                <w:iCs/>
                <w:color w:val="000000"/>
                <w:sz w:val="44"/>
                <w:szCs w:val="44"/>
              </w:rPr>
            </w:pPr>
            <w:r>
              <w:rPr>
                <w:noProof/>
                <w:lang w:val="mk-MK" w:eastAsia="mk-MK"/>
              </w:rPr>
              <w:drawing>
                <wp:inline distT="0" distB="0" distL="0" distR="0">
                  <wp:extent cx="5210175" cy="1308100"/>
                  <wp:effectExtent l="0" t="0" r="0" b="0"/>
                  <wp:docPr id="1" name="Picture 1" descr="C:\Documents and Settings\Sonja 2\Desktop\Blagica\klinika za uvo, grlo, nos\Logo OR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Sonja 2\Desktop\Blagica\klinika za uvo, grlo, nos\Logo ORL.bmp"/>
                          <pic:cNvPicPr>
                            <a:picLocks noChangeAspect="1" noChangeArrowheads="1"/>
                          </pic:cNvPicPr>
                        </pic:nvPicPr>
                        <pic:blipFill>
                          <a:blip r:embed="rId8"/>
                          <a:stretch>
                            <a:fillRect/>
                          </a:stretch>
                        </pic:blipFill>
                        <pic:spPr bwMode="auto">
                          <a:xfrm>
                            <a:off x="0" y="0"/>
                            <a:ext cx="5210175" cy="1308100"/>
                          </a:xfrm>
                          <a:prstGeom prst="rect">
                            <a:avLst/>
                          </a:prstGeom>
                        </pic:spPr>
                      </pic:pic>
                    </a:graphicData>
                  </a:graphic>
                </wp:inline>
              </w:drawing>
            </w:r>
          </w:p>
        </w:tc>
      </w:tr>
      <w:tr w:rsidR="006522EB">
        <w:trPr>
          <w:trHeight w:val="437"/>
          <w:jc w:val="center"/>
        </w:trPr>
        <w:tc>
          <w:tcPr>
            <w:tcW w:w="9157" w:type="dxa"/>
            <w:gridSpan w:val="2"/>
            <w:tcBorders>
              <w:top w:val="single" w:sz="4" w:space="0" w:color="000000"/>
            </w:tcBorders>
            <w:shd w:val="clear" w:color="auto" w:fill="auto"/>
            <w:vAlign w:val="bottom"/>
          </w:tcPr>
          <w:p w:rsidR="006522EB" w:rsidRDefault="006522EB">
            <w:pPr>
              <w:spacing w:after="0" w:line="240" w:lineRule="auto"/>
              <w:jc w:val="center"/>
              <w:rPr>
                <w:rFonts w:ascii="Times New Roman" w:hAnsi="Times New Roman" w:cs="Times New Roman"/>
                <w:b/>
                <w:bCs/>
                <w:color w:val="000000"/>
                <w:lang w:val="mk-MK"/>
              </w:rPr>
            </w:pPr>
          </w:p>
        </w:tc>
        <w:tc>
          <w:tcPr>
            <w:tcW w:w="460" w:type="dxa"/>
            <w:shd w:val="clear" w:color="auto" w:fill="auto"/>
          </w:tcPr>
          <w:p w:rsidR="006522EB" w:rsidRDefault="006522EB"/>
        </w:tc>
      </w:tr>
      <w:tr w:rsidR="006522EB">
        <w:trPr>
          <w:trHeight w:val="437"/>
          <w:jc w:val="center"/>
        </w:trPr>
        <w:tc>
          <w:tcPr>
            <w:tcW w:w="9157" w:type="dxa"/>
            <w:gridSpan w:val="2"/>
            <w:shd w:val="clear" w:color="auto" w:fill="auto"/>
            <w:vAlign w:val="bottom"/>
          </w:tcPr>
          <w:p w:rsidR="006522EB" w:rsidRDefault="006522EB">
            <w:pPr>
              <w:spacing w:after="0" w:line="240" w:lineRule="auto"/>
              <w:jc w:val="center"/>
              <w:rPr>
                <w:rFonts w:ascii="Times New Roman" w:hAnsi="Times New Roman" w:cs="Times New Roman"/>
                <w:b/>
                <w:bCs/>
                <w:color w:val="000000" w:themeColor="text1"/>
                <w:lang w:val="mk-MK"/>
              </w:rPr>
            </w:pPr>
          </w:p>
        </w:tc>
        <w:tc>
          <w:tcPr>
            <w:tcW w:w="460" w:type="dxa"/>
            <w:shd w:val="clear" w:color="auto" w:fill="auto"/>
          </w:tcPr>
          <w:p w:rsidR="006522EB" w:rsidRDefault="006522EB"/>
        </w:tc>
      </w:tr>
      <w:tr w:rsidR="006522EB">
        <w:trPr>
          <w:trHeight w:val="460"/>
          <w:jc w:val="center"/>
        </w:trPr>
        <w:tc>
          <w:tcPr>
            <w:tcW w:w="241" w:type="dxa"/>
            <w:shd w:val="clear" w:color="auto" w:fill="auto"/>
            <w:vAlign w:val="bottom"/>
          </w:tcPr>
          <w:p w:rsidR="006522EB" w:rsidRDefault="006522EB">
            <w:pPr>
              <w:spacing w:after="0" w:line="240" w:lineRule="auto"/>
              <w:jc w:val="center"/>
              <w:rPr>
                <w:rFonts w:ascii="Times New Roman" w:hAnsi="Times New Roman" w:cs="Times New Roman"/>
                <w:color w:val="000000"/>
              </w:rPr>
            </w:pPr>
          </w:p>
        </w:tc>
        <w:tc>
          <w:tcPr>
            <w:tcW w:w="8914" w:type="dxa"/>
            <w:shd w:val="clear" w:color="auto" w:fill="auto"/>
            <w:vAlign w:val="bottom"/>
          </w:tcPr>
          <w:p w:rsidR="006522EB" w:rsidRDefault="006522EB">
            <w:pPr>
              <w:spacing w:after="0" w:line="240" w:lineRule="auto"/>
              <w:jc w:val="center"/>
              <w:rPr>
                <w:rFonts w:ascii="Times New Roman" w:hAnsi="Times New Roman" w:cs="Times New Roman"/>
                <w:b/>
                <w:bCs/>
                <w:color w:val="000000"/>
              </w:rPr>
            </w:pPr>
          </w:p>
        </w:tc>
        <w:tc>
          <w:tcPr>
            <w:tcW w:w="462" w:type="dxa"/>
            <w:shd w:val="clear" w:color="auto" w:fill="auto"/>
          </w:tcPr>
          <w:p w:rsidR="006522EB" w:rsidRDefault="006522EB"/>
        </w:tc>
      </w:tr>
    </w:tbl>
    <w:p w:rsidR="006522EB" w:rsidRDefault="006522EB">
      <w:pPr>
        <w:spacing w:after="0" w:line="240" w:lineRule="auto"/>
        <w:jc w:val="center"/>
        <w:rPr>
          <w:rFonts w:ascii="Times New Roman" w:hAnsi="Times New Roman" w:cs="Times New Roman"/>
          <w:sz w:val="20"/>
          <w:szCs w:val="20"/>
          <w:lang w:val="mk-MK"/>
        </w:rPr>
      </w:pPr>
    </w:p>
    <w:p w:rsidR="006522EB" w:rsidRDefault="006522EB">
      <w:pPr>
        <w:jc w:val="center"/>
        <w:rPr>
          <w:rFonts w:ascii="StobiSerif Regular" w:hAnsi="StobiSerif Regular"/>
          <w:sz w:val="20"/>
          <w:szCs w:val="20"/>
          <w:lang w:val="mk-MK"/>
        </w:rPr>
      </w:pPr>
    </w:p>
    <w:p w:rsidR="006522EB" w:rsidRDefault="006522EB">
      <w:pPr>
        <w:jc w:val="center"/>
        <w:rPr>
          <w:rFonts w:ascii="StobiSerif Regular" w:hAnsi="StobiSerif Regular"/>
          <w:sz w:val="20"/>
          <w:szCs w:val="20"/>
          <w:lang w:val="mk-MK"/>
        </w:rPr>
      </w:pPr>
    </w:p>
    <w:p w:rsidR="006522EB" w:rsidRDefault="006522EB">
      <w:pPr>
        <w:jc w:val="center"/>
        <w:rPr>
          <w:rFonts w:ascii="StobiSerif Regular" w:hAnsi="StobiSerif Regular"/>
          <w:sz w:val="20"/>
          <w:szCs w:val="20"/>
          <w:lang w:val="mk-MK"/>
        </w:rPr>
      </w:pPr>
    </w:p>
    <w:p w:rsidR="006522EB" w:rsidRDefault="006522EB">
      <w:pPr>
        <w:rPr>
          <w:rFonts w:ascii="Times New Roman" w:hAnsi="Times New Roman" w:cs="Times New Roman"/>
          <w:sz w:val="28"/>
          <w:szCs w:val="28"/>
          <w:lang w:val="ru-RU"/>
        </w:rPr>
      </w:pPr>
    </w:p>
    <w:p w:rsidR="006522EB" w:rsidRDefault="00C17C77">
      <w:pPr>
        <w:spacing w:after="0" w:line="240" w:lineRule="auto"/>
        <w:jc w:val="center"/>
        <w:rPr>
          <w:rFonts w:ascii="Times New Roman" w:hAnsi="Times New Roman" w:cs="Times New Roman"/>
          <w:b/>
          <w:sz w:val="28"/>
          <w:szCs w:val="28"/>
          <w:lang w:val="mk-MK"/>
        </w:rPr>
      </w:pPr>
      <w:r>
        <w:rPr>
          <w:rFonts w:ascii="Times New Roman" w:hAnsi="Times New Roman" w:cs="Times New Roman"/>
          <w:b/>
          <w:sz w:val="28"/>
          <w:szCs w:val="28"/>
          <w:lang w:val="mk-MK"/>
        </w:rPr>
        <w:t xml:space="preserve">ТЕНДЕРСКА ДОКУМЕНТАЦИЈА ЗА </w:t>
      </w:r>
    </w:p>
    <w:p w:rsidR="006522EB" w:rsidRDefault="00C17C77">
      <w:pPr>
        <w:jc w:val="center"/>
        <w:rPr>
          <w:rFonts w:ascii="Times New Roman" w:hAnsi="Times New Roman" w:cs="Times New Roman"/>
          <w:b/>
          <w:sz w:val="28"/>
          <w:szCs w:val="28"/>
          <w:lang w:val="mk-MK"/>
        </w:rPr>
      </w:pPr>
      <w:r>
        <w:rPr>
          <w:rFonts w:ascii="Times New Roman" w:hAnsi="Times New Roman" w:cs="Times New Roman"/>
          <w:b/>
          <w:sz w:val="28"/>
          <w:szCs w:val="28"/>
          <w:lang w:val="mk-MK"/>
        </w:rPr>
        <w:t>ПОЕДНОСТАВЕНА ОТВОРЕНА ПОСТАПКА</w:t>
      </w:r>
    </w:p>
    <w:p w:rsidR="006522EB" w:rsidRDefault="006522EB">
      <w:pPr>
        <w:jc w:val="center"/>
        <w:rPr>
          <w:rFonts w:ascii="Times New Roman" w:hAnsi="Times New Roman" w:cs="Times New Roman"/>
          <w:sz w:val="28"/>
          <w:szCs w:val="28"/>
          <w:lang w:val="mk-MK"/>
        </w:rPr>
      </w:pPr>
    </w:p>
    <w:p w:rsidR="006522EB" w:rsidRDefault="00C17C77">
      <w:pPr>
        <w:jc w:val="center"/>
        <w:rPr>
          <w:rFonts w:ascii="Times New Roman" w:hAnsi="Times New Roman" w:cs="Times New Roman"/>
          <w:b/>
          <w:sz w:val="28"/>
          <w:szCs w:val="28"/>
          <w:lang w:val="mk-MK"/>
        </w:rPr>
      </w:pPr>
      <w:r>
        <w:rPr>
          <w:rFonts w:ascii="Times New Roman" w:hAnsi="Times New Roman" w:cs="Times New Roman"/>
          <w:b/>
          <w:sz w:val="28"/>
          <w:szCs w:val="28"/>
          <w:lang w:val="mk-MK"/>
        </w:rPr>
        <w:t xml:space="preserve">ЗА НАБАВКА НА </w:t>
      </w:r>
    </w:p>
    <w:p w:rsidR="006522EB" w:rsidRDefault="00C17C77">
      <w:pPr>
        <w:jc w:val="center"/>
        <w:rPr>
          <w:rFonts w:ascii="Times New Roman" w:hAnsi="Times New Roman" w:cs="Times New Roman"/>
          <w:sz w:val="28"/>
          <w:szCs w:val="28"/>
          <w:lang w:val="mk-MK"/>
        </w:rPr>
      </w:pPr>
      <w:r>
        <w:rPr>
          <w:rFonts w:ascii="Times New Roman" w:hAnsi="Times New Roman" w:cs="Times New Roman"/>
          <w:b/>
          <w:sz w:val="28"/>
          <w:szCs w:val="28"/>
        </w:rPr>
        <w:t>СРЕДСТВА ЗА ДЕЗИНФЕКЦИЈА</w:t>
      </w:r>
      <w:r>
        <w:rPr>
          <w:rFonts w:ascii="Times New Roman" w:hAnsi="Times New Roman" w:cs="Times New Roman"/>
          <w:b/>
          <w:sz w:val="28"/>
          <w:szCs w:val="28"/>
          <w:lang w:val="mk-MK"/>
        </w:rPr>
        <w:t xml:space="preserve"> </w:t>
      </w: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6522EB">
      <w:pPr>
        <w:jc w:val="center"/>
        <w:rPr>
          <w:rFonts w:ascii="Times New Roman" w:hAnsi="Times New Roman" w:cs="Times New Roman"/>
          <w:sz w:val="20"/>
          <w:szCs w:val="20"/>
          <w:lang w:val="mk-MK"/>
        </w:rPr>
      </w:pPr>
    </w:p>
    <w:p w:rsidR="006522EB" w:rsidRDefault="00C17C77">
      <w:pPr>
        <w:jc w:val="center"/>
        <w:rPr>
          <w:rFonts w:ascii="Arial" w:hAnsi="Arial" w:cs="Arial"/>
          <w:i/>
        </w:rPr>
      </w:pPr>
      <w:r>
        <w:rPr>
          <w:rFonts w:ascii="Arial" w:hAnsi="Arial" w:cs="Arial"/>
          <w:lang w:val="ru-RU"/>
        </w:rPr>
        <w:t>Јуни, 2021 година</w:t>
      </w:r>
    </w:p>
    <w:p w:rsidR="006522EB" w:rsidRDefault="006522EB">
      <w:pPr>
        <w:jc w:val="center"/>
        <w:rPr>
          <w:rFonts w:ascii="Times New Roman" w:hAnsi="Times New Roman" w:cs="Times New Roman"/>
          <w:b/>
          <w:i/>
        </w:rPr>
      </w:pPr>
    </w:p>
    <w:p w:rsidR="006522EB" w:rsidRDefault="006522EB">
      <w:pPr>
        <w:jc w:val="center"/>
        <w:rPr>
          <w:rFonts w:ascii="Times New Roman" w:hAnsi="Times New Roman" w:cs="Times New Roman"/>
          <w:b/>
          <w:i/>
        </w:rPr>
      </w:pPr>
    </w:p>
    <w:p w:rsidR="006522EB" w:rsidRDefault="006522EB">
      <w:pPr>
        <w:jc w:val="center"/>
        <w:rPr>
          <w:rFonts w:ascii="Times New Roman" w:hAnsi="Times New Roman" w:cs="Times New Roman"/>
          <w:b/>
          <w:i/>
        </w:rPr>
      </w:pPr>
    </w:p>
    <w:p w:rsidR="006522EB" w:rsidRDefault="006522EB">
      <w:pPr>
        <w:jc w:val="center"/>
        <w:rPr>
          <w:rFonts w:ascii="Times New Roman" w:hAnsi="Times New Roman" w:cs="Times New Roman"/>
          <w:b/>
          <w:i/>
          <w:lang w:val="ru-RU"/>
        </w:rPr>
      </w:pPr>
    </w:p>
    <w:p w:rsidR="006522EB" w:rsidRDefault="00C17C77">
      <w:pPr>
        <w:jc w:val="both"/>
        <w:rPr>
          <w:rFonts w:ascii="Arial" w:hAnsi="Arial" w:cs="Arial"/>
          <w:sz w:val="20"/>
          <w:szCs w:val="20"/>
        </w:rPr>
      </w:pPr>
      <w:r>
        <w:rPr>
          <w:rFonts w:ascii="Arial" w:hAnsi="Arial" w:cs="Arial"/>
          <w:sz w:val="20"/>
          <w:szCs w:val="20"/>
          <w:lang w:val="mk-MK"/>
        </w:rPr>
        <w:t>Врз основа на член 49 и 81 од Законот за јавните набавки (Службен весник на РМ бр.24/19), подготвена е</w:t>
      </w:r>
      <w:r>
        <w:rPr>
          <w:rFonts w:ascii="Arial" w:hAnsi="Arial" w:cs="Arial"/>
          <w:sz w:val="20"/>
          <w:szCs w:val="20"/>
        </w:rPr>
        <w:t>:</w:t>
      </w:r>
    </w:p>
    <w:p w:rsidR="006522EB" w:rsidRDefault="006522EB">
      <w:pPr>
        <w:rPr>
          <w:rFonts w:ascii="Times New Roman" w:hAnsi="Times New Roman" w:cs="Times New Roman"/>
          <w:sz w:val="24"/>
          <w:szCs w:val="24"/>
        </w:rPr>
      </w:pPr>
    </w:p>
    <w:p w:rsidR="006522EB" w:rsidRDefault="006522EB">
      <w:pPr>
        <w:jc w:val="center"/>
        <w:rPr>
          <w:rFonts w:ascii="Times New Roman" w:hAnsi="Times New Roman" w:cs="Times New Roman"/>
          <w:sz w:val="24"/>
          <w:szCs w:val="24"/>
        </w:rPr>
      </w:pPr>
    </w:p>
    <w:p w:rsidR="006522EB" w:rsidRDefault="00C17C77">
      <w:pPr>
        <w:jc w:val="center"/>
        <w:rPr>
          <w:rFonts w:ascii="Arial" w:hAnsi="Arial" w:cs="Arial"/>
          <w:b/>
          <w:sz w:val="24"/>
          <w:szCs w:val="24"/>
          <w:lang w:val="mk-MK"/>
        </w:rPr>
      </w:pPr>
      <w:r>
        <w:rPr>
          <w:rFonts w:ascii="Arial" w:hAnsi="Arial" w:cs="Arial"/>
          <w:b/>
          <w:sz w:val="24"/>
          <w:szCs w:val="24"/>
          <w:lang w:val="mk-MK"/>
        </w:rPr>
        <w:t>ТЕНДЕРСКА ДОКУМЕНТАЦИЈА ЗА ПОЕДНОСТАВЕНА ОТВОРЕНА ПОСТАПКА ЗА НАБАВКА НА СРЕДСТВА ЗА ДЕЗИНФЕКЦИЈА</w:t>
      </w:r>
    </w:p>
    <w:p w:rsidR="006522EB" w:rsidRDefault="006522EB">
      <w:pPr>
        <w:jc w:val="center"/>
        <w:rPr>
          <w:rFonts w:ascii="Times New Roman" w:hAnsi="Times New Roman" w:cs="Times New Roman"/>
          <w:b/>
          <w:sz w:val="24"/>
          <w:szCs w:val="24"/>
        </w:rPr>
      </w:pPr>
    </w:p>
    <w:p w:rsidR="006522EB" w:rsidRDefault="006522EB">
      <w:pPr>
        <w:jc w:val="both"/>
        <w:rPr>
          <w:rFonts w:ascii="Times New Roman" w:hAnsi="Times New Roman" w:cs="Times New Roman"/>
          <w:sz w:val="24"/>
          <w:szCs w:val="24"/>
          <w:lang w:val="mk-MK"/>
        </w:rPr>
      </w:pPr>
    </w:p>
    <w:p w:rsidR="006522EB" w:rsidRDefault="00C17C77">
      <w:pPr>
        <w:spacing w:before="120"/>
        <w:jc w:val="both"/>
      </w:pPr>
      <w:r>
        <w:rPr>
          <w:rFonts w:ascii="Times New Roman" w:hAnsi="Times New Roman" w:cs="Times New Roman"/>
          <w:sz w:val="24"/>
          <w:szCs w:val="24"/>
          <w:lang w:val="mk-MK"/>
        </w:rPr>
        <w:t>Тендерската документација содржи:</w:t>
      </w:r>
    </w:p>
    <w:p w:rsidR="006522EB" w:rsidRDefault="006522EB">
      <w:pPr>
        <w:sectPr w:rsidR="006522EB">
          <w:footerReference w:type="default" r:id="rId9"/>
          <w:pgSz w:w="12240" w:h="15840"/>
          <w:pgMar w:top="720" w:right="1080" w:bottom="777" w:left="1080" w:header="0" w:footer="720" w:gutter="0"/>
          <w:cols w:space="720"/>
          <w:formProt w:val="0"/>
          <w:docGrid w:linePitch="360" w:charSpace="4096"/>
        </w:sectPr>
      </w:pPr>
    </w:p>
    <w:p w:rsidR="006522EB" w:rsidRDefault="006522EB">
      <w:pPr>
        <w:spacing w:before="120"/>
        <w:jc w:val="both"/>
        <w:rPr>
          <w:rFonts w:ascii="Times New Roman" w:hAnsi="Times New Roman" w:cs="Times New Roman"/>
          <w:sz w:val="24"/>
          <w:szCs w:val="24"/>
          <w:lang w:val="mk-MK"/>
        </w:rPr>
      </w:pPr>
    </w:p>
    <w:sdt>
      <w:sdtPr>
        <w:rPr>
          <w:rFonts w:asciiTheme="minorHAnsi" w:eastAsiaTheme="minorEastAsia" w:hAnsiTheme="minorHAnsi" w:cstheme="minorBidi"/>
          <w:lang w:val="en-US" w:eastAsia="en-US"/>
        </w:rPr>
        <w:id w:val="2131276928"/>
        <w:docPartObj>
          <w:docPartGallery w:val="Table of Contents"/>
          <w:docPartUnique/>
        </w:docPartObj>
      </w:sdtPr>
      <w:sdtEndPr/>
      <w:sdtContent>
        <w:p w:rsidR="006522EB" w:rsidRDefault="00C17C77">
          <w:pPr>
            <w:pStyle w:val="TOC1"/>
            <w:rPr>
              <w:lang w:val="mk-MK" w:eastAsia="mk-MK"/>
            </w:rPr>
          </w:pPr>
          <w:r>
            <w:fldChar w:fldCharType="begin"/>
          </w:r>
          <w:r>
            <w:instrText>TOC \z \o "1-1" \u</w:instrText>
          </w:r>
          <w:r>
            <w:fldChar w:fldCharType="end"/>
          </w:r>
        </w:p>
        <w:p w:rsidR="006522EB" w:rsidRDefault="00486BED">
          <w:pPr>
            <w:sectPr w:rsidR="006522EB">
              <w:type w:val="continuous"/>
              <w:pgSz w:w="12240" w:h="15840"/>
              <w:pgMar w:top="720" w:right="1080" w:bottom="777" w:left="1080" w:header="0" w:footer="720" w:gutter="0"/>
              <w:cols w:space="720"/>
              <w:formProt w:val="0"/>
              <w:docGrid w:linePitch="360" w:charSpace="4096"/>
            </w:sectPr>
          </w:pPr>
        </w:p>
      </w:sdtContent>
    </w:sdt>
    <w:p w:rsidR="006522EB" w:rsidRDefault="006522EB">
      <w:pPr>
        <w:suppressAutoHyphens/>
        <w:spacing w:after="0" w:line="240" w:lineRule="auto"/>
        <w:rPr>
          <w:rFonts w:ascii="Arial" w:eastAsia="Times New Roman" w:hAnsi="Arial" w:cs="Arial"/>
          <w:lang w:eastAsia="zh-CN"/>
        </w:rPr>
      </w:pP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1. ОПШТИ ИНФОРМАЦИИ ВО ВРСКА СО ДОГОВОРНИОТ ОРГАН И ПРЕДМЕТОТ НА НАБАВКА</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2. ПОЈАСНУВАЊЕ, ИЗМЕНУВАЊЕ И ДОПОЛНУВАЊЕ НА ТЕНДЕРСКАТА ДОКУМЕНТАЦИЈА</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3. ПОДГОТОВКА НА ПОНУДАТА</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4. ПОДНЕСУВАЊЕ И ОТВОРАЊЕ НА ПОНУДИТЕ</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5. ЕВАЛУАЦИЈА НА ПОНУДИТЕ</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6. СКЛУЧУВАЊЕ НА ДОГОВОРОТ ЗА ЈАВНА НАБАВКА</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7. ПРАВО НА ЖАЛБА И ЗАВРШУВАЊЕ НА ПОСТАПКАТА ЗА ЈАВНА НАБАВКА</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8. ЗАДОЛЖИТЕЛНИ ЕЛЕМЕНТИ ОД ДОГОВОРОТ ЗА ЈАВНА НАБАВКА</w:t>
      </w:r>
    </w:p>
    <w:p w:rsidR="006522EB" w:rsidRDefault="00C17C77">
      <w:pPr>
        <w:suppressAutoHyphens/>
        <w:spacing w:after="0" w:line="240" w:lineRule="auto"/>
        <w:rPr>
          <w:rFonts w:ascii="Times New Roman" w:eastAsia="Times New Roman" w:hAnsi="Times New Roman" w:cs="Times New Roman"/>
          <w:lang w:val="en-GB" w:eastAsia="zh-CN"/>
        </w:rPr>
      </w:pPr>
      <w:r>
        <w:rPr>
          <w:rFonts w:ascii="Arial" w:eastAsia="Times New Roman" w:hAnsi="Arial" w:cs="Arial"/>
          <w:lang w:eastAsia="zh-CN"/>
        </w:rPr>
        <w:t>9. ТЕХНИЧКИ СПЕЦИФИКАЦИИ</w:t>
      </w:r>
    </w:p>
    <w:p w:rsidR="006522EB" w:rsidRDefault="00C17C77">
      <w:pPr>
        <w:suppressAutoHyphens/>
        <w:spacing w:after="0" w:line="240" w:lineRule="auto"/>
        <w:rPr>
          <w:rFonts w:ascii="Arial" w:eastAsia="Times New Roman" w:hAnsi="Arial" w:cs="Arial"/>
          <w:lang w:eastAsia="zh-CN"/>
        </w:rPr>
      </w:pPr>
      <w:r>
        <w:rPr>
          <w:rFonts w:ascii="Arial" w:eastAsia="Times New Roman" w:hAnsi="Arial" w:cs="Arial"/>
          <w:lang w:eastAsia="zh-CN"/>
        </w:rPr>
        <w:t>Прилог 1 – Образец</w:t>
      </w:r>
      <w:r>
        <w:rPr>
          <w:rFonts w:ascii="Arial" w:eastAsia="Times New Roman" w:hAnsi="Arial" w:cs="Arial"/>
          <w:lang w:val="mk-MK" w:eastAsia="zh-CN"/>
        </w:rPr>
        <w:t xml:space="preserve"> </w:t>
      </w:r>
      <w:r>
        <w:rPr>
          <w:rFonts w:ascii="Arial" w:eastAsia="Times New Roman" w:hAnsi="Arial" w:cs="Arial"/>
          <w:lang w:eastAsia="zh-CN"/>
        </w:rPr>
        <w:t>на</w:t>
      </w:r>
      <w:r>
        <w:rPr>
          <w:rFonts w:ascii="Arial" w:eastAsia="Times New Roman" w:hAnsi="Arial" w:cs="Arial"/>
          <w:lang w:val="mk-MK" w:eastAsia="zh-CN"/>
        </w:rPr>
        <w:t xml:space="preserve"> </w:t>
      </w:r>
      <w:proofErr w:type="gramStart"/>
      <w:r>
        <w:rPr>
          <w:rFonts w:ascii="Arial" w:eastAsia="Times New Roman" w:hAnsi="Arial" w:cs="Arial"/>
          <w:lang w:eastAsia="zh-CN"/>
        </w:rPr>
        <w:t>понуда(</w:t>
      </w:r>
      <w:proofErr w:type="gramEnd"/>
      <w:r>
        <w:rPr>
          <w:rFonts w:ascii="Arial" w:eastAsia="Times New Roman" w:hAnsi="Arial" w:cs="Arial"/>
          <w:lang w:eastAsia="zh-CN"/>
        </w:rPr>
        <w:t xml:space="preserve">општ и финансиски дел) </w:t>
      </w:r>
    </w:p>
    <w:p w:rsidR="006522EB" w:rsidRDefault="00C17C77">
      <w:pPr>
        <w:suppressAutoHyphens/>
        <w:spacing w:after="0" w:line="240" w:lineRule="auto"/>
        <w:rPr>
          <w:rFonts w:ascii="Arial" w:eastAsia="Times New Roman" w:hAnsi="Arial" w:cs="Arial"/>
          <w:lang w:val="en-GB" w:eastAsia="zh-CN"/>
        </w:rPr>
      </w:pPr>
      <w:r>
        <w:rPr>
          <w:rFonts w:ascii="Arial" w:eastAsia="Times New Roman" w:hAnsi="Arial" w:cs="Arial"/>
          <w:lang w:eastAsia="zh-CN"/>
        </w:rPr>
        <w:t>Прилог 2 – Изјава</w:t>
      </w:r>
      <w:r>
        <w:rPr>
          <w:rFonts w:ascii="Arial" w:eastAsia="Times New Roman" w:hAnsi="Arial" w:cs="Arial"/>
          <w:lang w:val="mk-MK" w:eastAsia="zh-CN"/>
        </w:rPr>
        <w:t xml:space="preserve"> </w:t>
      </w:r>
      <w:r>
        <w:rPr>
          <w:rFonts w:ascii="Arial" w:eastAsia="Times New Roman" w:hAnsi="Arial" w:cs="Arial"/>
          <w:lang w:eastAsia="zh-CN"/>
        </w:rPr>
        <w:t>за</w:t>
      </w:r>
      <w:r>
        <w:rPr>
          <w:rFonts w:ascii="Arial" w:eastAsia="Times New Roman" w:hAnsi="Arial" w:cs="Arial"/>
          <w:lang w:val="mk-MK" w:eastAsia="zh-CN"/>
        </w:rPr>
        <w:t xml:space="preserve"> </w:t>
      </w:r>
      <w:r>
        <w:rPr>
          <w:rFonts w:ascii="Arial" w:eastAsia="Times New Roman" w:hAnsi="Arial" w:cs="Arial"/>
          <w:lang w:eastAsia="zh-CN"/>
        </w:rPr>
        <w:t>сериозност</w:t>
      </w:r>
      <w:r>
        <w:rPr>
          <w:rFonts w:ascii="Arial" w:eastAsia="Times New Roman" w:hAnsi="Arial" w:cs="Arial"/>
          <w:lang w:val="mk-MK" w:eastAsia="zh-CN"/>
        </w:rPr>
        <w:t xml:space="preserve"> </w:t>
      </w:r>
      <w:r>
        <w:rPr>
          <w:rFonts w:ascii="Arial" w:eastAsia="Times New Roman" w:hAnsi="Arial" w:cs="Arial"/>
          <w:lang w:eastAsia="zh-CN"/>
        </w:rPr>
        <w:t>на</w:t>
      </w:r>
      <w:r>
        <w:rPr>
          <w:rFonts w:ascii="Arial" w:eastAsia="Times New Roman" w:hAnsi="Arial" w:cs="Arial"/>
          <w:lang w:val="mk-MK" w:eastAsia="zh-CN"/>
        </w:rPr>
        <w:t xml:space="preserve"> </w:t>
      </w:r>
      <w:r>
        <w:rPr>
          <w:rFonts w:ascii="Arial" w:eastAsia="Times New Roman" w:hAnsi="Arial" w:cs="Arial"/>
          <w:lang w:eastAsia="zh-CN"/>
        </w:rPr>
        <w:t>понудата</w:t>
      </w:r>
    </w:p>
    <w:p w:rsidR="006522EB" w:rsidRDefault="00C17C77">
      <w:pPr>
        <w:pStyle w:val="TOC1"/>
        <w:rPr>
          <w:lang w:eastAsia="mk-MK"/>
        </w:rPr>
      </w:pPr>
      <w:r>
        <w:t>Прилог 3 – Изјава за докажување на способноста</w:t>
      </w:r>
    </w:p>
    <w:p w:rsidR="006522EB" w:rsidRDefault="006522EB">
      <w:pPr>
        <w:tabs>
          <w:tab w:val="right" w:leader="dot" w:pos="10080"/>
        </w:tabs>
        <w:spacing w:before="120"/>
        <w:ind w:right="-334"/>
        <w:jc w:val="both"/>
        <w:rPr>
          <w:rFonts w:ascii="Times New Roman" w:hAnsi="Times New Roman" w:cs="Times New Roman"/>
        </w:rPr>
      </w:pPr>
    </w:p>
    <w:p w:rsidR="006522EB" w:rsidRDefault="006522EB">
      <w:pPr>
        <w:jc w:val="both"/>
        <w:rPr>
          <w:rFonts w:ascii="Times New Roman" w:hAnsi="Times New Roman" w:cs="Times New Roman"/>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lang w:val="mk-MK"/>
        </w:rPr>
      </w:pPr>
    </w:p>
    <w:p w:rsidR="006522EB" w:rsidRDefault="006522EB">
      <w:pPr>
        <w:jc w:val="both"/>
        <w:rPr>
          <w:rFonts w:ascii="Times New Roman" w:hAnsi="Times New Roman" w:cs="Times New Roman"/>
        </w:rPr>
      </w:pPr>
    </w:p>
    <w:p w:rsidR="006522EB" w:rsidRDefault="00C17C77">
      <w:pPr>
        <w:pStyle w:val="Heading1"/>
        <w:numPr>
          <w:ilvl w:val="0"/>
          <w:numId w:val="0"/>
        </w:numPr>
        <w:ind w:left="426" w:hanging="426"/>
        <w:rPr>
          <w:rFonts w:ascii="Arial" w:hAnsi="Arial"/>
          <w:sz w:val="20"/>
          <w:szCs w:val="20"/>
        </w:rPr>
      </w:pPr>
      <w:bookmarkStart w:id="0" w:name="_Toc194217408"/>
      <w:bookmarkStart w:id="1" w:name="_Toc9500556"/>
      <w:r>
        <w:rPr>
          <w:rFonts w:ascii="Arial" w:hAnsi="Arial"/>
          <w:sz w:val="20"/>
          <w:szCs w:val="20"/>
        </w:rPr>
        <w:t>1. ОПШТИ ИНФОРМАЦИИ</w:t>
      </w:r>
      <w:bookmarkEnd w:id="0"/>
      <w:bookmarkEnd w:id="1"/>
    </w:p>
    <w:p w:rsidR="006522EB" w:rsidRDefault="00C17C77">
      <w:pPr>
        <w:pStyle w:val="Heading2"/>
        <w:ind w:left="720"/>
        <w:rPr>
          <w:rFonts w:ascii="Arial" w:hAnsi="Arial" w:cs="Arial"/>
          <w:sz w:val="20"/>
          <w:szCs w:val="20"/>
        </w:rPr>
      </w:pPr>
      <w:r>
        <w:rPr>
          <w:rFonts w:ascii="Arial" w:hAnsi="Arial" w:cs="Arial"/>
          <w:sz w:val="20"/>
          <w:szCs w:val="20"/>
        </w:rPr>
        <w:t>1.1 Дефиниции</w:t>
      </w:r>
    </w:p>
    <w:p w:rsidR="006522EB" w:rsidRDefault="00C17C77">
      <w:pPr>
        <w:spacing w:before="120" w:after="0" w:line="240" w:lineRule="auto"/>
        <w:ind w:right="-331"/>
        <w:jc w:val="both"/>
        <w:rPr>
          <w:rFonts w:ascii="Arial" w:hAnsi="Arial" w:cs="Arial"/>
          <w:sz w:val="20"/>
          <w:szCs w:val="20"/>
          <w:lang w:val="mk-MK"/>
        </w:rPr>
      </w:pPr>
      <w:r>
        <w:rPr>
          <w:rFonts w:ascii="Arial" w:hAnsi="Arial" w:cs="Arial"/>
          <w:sz w:val="20"/>
          <w:szCs w:val="20"/>
          <w:lang w:val="mk-MK"/>
        </w:rPr>
        <w:t>1.1.1 Одредени поими употребени во оваа тендерска документација го имаат следново значење:</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„Договор за јавна набавка“ е договор склучен во писмена форма меѓу еден или повеќе економски оператори и договорниот орган чиј предмет е снабдување стоки и обезбедување услуги;</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„Постапка за јавна набавка“ е постапка што ја спроведува договорниот орган, чија цел или дејство е купување или стекнување стоки и услуги;</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и услуги;</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„Понудувач“ е економски оператор кој поднел понуда;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„Носител на набавката“ е понудувач или група на понудувачи кои склучиле договор за јавна набавка;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„Технички спецификации“ се:</w:t>
      </w:r>
    </w:p>
    <w:p w:rsidR="006522EB" w:rsidRDefault="00C17C77">
      <w:pPr>
        <w:numPr>
          <w:ilvl w:val="0"/>
          <w:numId w:val="6"/>
        </w:numPr>
        <w:spacing w:after="0" w:line="240" w:lineRule="auto"/>
        <w:ind w:left="360" w:right="-331" w:hanging="180"/>
        <w:jc w:val="both"/>
        <w:rPr>
          <w:rFonts w:ascii="Arial" w:hAnsi="Arial" w:cs="Arial"/>
          <w:sz w:val="20"/>
          <w:szCs w:val="20"/>
          <w:lang w:val="mk-MK"/>
        </w:rPr>
      </w:pPr>
      <w:r>
        <w:rPr>
          <w:rFonts w:ascii="Arial" w:hAnsi="Arial" w:cs="Arial"/>
          <w:sz w:val="20"/>
          <w:szCs w:val="20"/>
          <w:lang w:val="mk-MK"/>
        </w:rPr>
        <w:t>во случај на јавна набавка на стоки или услуги</w:t>
      </w:r>
      <w:r>
        <w:rPr>
          <w:rStyle w:val="FootnoteAnchor"/>
          <w:rFonts w:ascii="Arial" w:hAnsi="Arial" w:cs="Arial"/>
          <w:sz w:val="20"/>
          <w:szCs w:val="20"/>
          <w:lang w:val="mk-MK"/>
        </w:rPr>
        <w:footnoteReference w:id="1"/>
      </w:r>
      <w:r>
        <w:rPr>
          <w:rFonts w:ascii="Arial" w:hAnsi="Arial" w:cs="Arial"/>
          <w:sz w:val="20"/>
          <w:szCs w:val="20"/>
          <w:lang w:val="mk-MK"/>
        </w:rPr>
        <w:t>,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lastRenderedPageBreak/>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6522EB" w:rsidRDefault="00C17C77">
      <w:pPr>
        <w:spacing w:after="0" w:line="240" w:lineRule="auto"/>
        <w:ind w:right="-331"/>
        <w:jc w:val="both"/>
        <w:rPr>
          <w:rFonts w:ascii="Arial" w:hAnsi="Arial" w:cs="Arial"/>
          <w:sz w:val="20"/>
          <w:szCs w:val="20"/>
          <w:lang w:val="mk-MK"/>
        </w:rPr>
      </w:pPr>
      <w:r>
        <w:rPr>
          <w:rFonts w:ascii="Arial" w:hAnsi="Arial" w:cs="Arial"/>
          <w:sz w:val="20"/>
          <w:szCs w:val="20"/>
          <w:lang w:val="mk-MK"/>
        </w:rPr>
        <w:t>„Алтернативна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6522EB" w:rsidRDefault="006522EB">
      <w:pPr>
        <w:pStyle w:val="NoSpacing"/>
        <w:rPr>
          <w:rFonts w:ascii="Arial" w:hAnsi="Arial" w:cs="Arial"/>
          <w:sz w:val="20"/>
          <w:szCs w:val="20"/>
          <w:lang w:val="en-US"/>
        </w:rPr>
      </w:pPr>
    </w:p>
    <w:p w:rsidR="006522EB" w:rsidRDefault="006522EB">
      <w:pPr>
        <w:pStyle w:val="NoSpacing"/>
        <w:rPr>
          <w:rFonts w:ascii="Arial" w:hAnsi="Arial" w:cs="Arial"/>
          <w:sz w:val="20"/>
          <w:szCs w:val="20"/>
          <w:lang w:val="en-US"/>
        </w:rPr>
      </w:pPr>
    </w:p>
    <w:p w:rsidR="006522EB" w:rsidRDefault="006522EB">
      <w:pPr>
        <w:pStyle w:val="Heading2"/>
        <w:ind w:firstLine="720"/>
        <w:rPr>
          <w:rFonts w:ascii="Arial" w:hAnsi="Arial" w:cs="Arial"/>
          <w:sz w:val="20"/>
          <w:szCs w:val="20"/>
        </w:rPr>
      </w:pPr>
    </w:p>
    <w:p w:rsidR="006522EB" w:rsidRDefault="00C17C77">
      <w:pPr>
        <w:keepNext/>
        <w:suppressAutoHyphens/>
        <w:spacing w:before="240" w:after="60"/>
        <w:ind w:right="26"/>
        <w:jc w:val="both"/>
        <w:outlineLvl w:val="2"/>
        <w:rPr>
          <w:rFonts w:ascii="Arial" w:eastAsia="Times New Roman" w:hAnsi="Arial" w:cs="Arial"/>
          <w:b/>
          <w:bCs/>
          <w:sz w:val="20"/>
          <w:szCs w:val="20"/>
          <w:u w:val="single"/>
          <w:lang w:val="en-GB" w:eastAsia="zh-CN"/>
        </w:rPr>
      </w:pPr>
      <w:r>
        <w:rPr>
          <w:rFonts w:ascii="Arial" w:eastAsia="Times New Roman" w:hAnsi="Arial" w:cs="Arial"/>
          <w:b/>
          <w:bCs/>
          <w:sz w:val="20"/>
          <w:szCs w:val="20"/>
          <w:u w:val="single"/>
          <w:lang w:val="ru-RU" w:eastAsia="zh-CN"/>
        </w:rPr>
        <w:t>1.2 Договорен орган</w:t>
      </w:r>
    </w:p>
    <w:p w:rsidR="006522EB" w:rsidRDefault="00C17C77">
      <w:pPr>
        <w:suppressAutoHyphens/>
        <w:spacing w:after="0"/>
        <w:ind w:right="28"/>
        <w:jc w:val="both"/>
        <w:outlineLvl w:val="2"/>
        <w:rPr>
          <w:rFonts w:ascii="Arial" w:eastAsia="Times New Roman" w:hAnsi="Arial" w:cs="Arial"/>
          <w:b/>
          <w:bCs/>
          <w:sz w:val="20"/>
          <w:szCs w:val="20"/>
          <w:lang w:val="en-GB" w:eastAsia="zh-CN"/>
        </w:rPr>
      </w:pPr>
      <w:r>
        <w:rPr>
          <w:rFonts w:ascii="Arial" w:eastAsia="Times New Roman" w:hAnsi="Arial" w:cs="Arial"/>
          <w:bCs/>
          <w:sz w:val="20"/>
          <w:szCs w:val="20"/>
          <w:lang w:val="mk-MK" w:eastAsia="zh-CN"/>
        </w:rPr>
        <w:t>1.2.1. Договорен орган е ЈЗУ Универзитетска клиника за уво, нос и грло - Скопје, со седиште на адреса: ул. „Мајка Тереза “ бр. 17, 1000 Скопје, телефон за контакт 02/3214-136, електронска адреса:</w:t>
      </w:r>
      <w:r>
        <w:rPr>
          <w:rFonts w:ascii="Arial" w:eastAsia="Times New Roman" w:hAnsi="Arial" w:cs="Arial"/>
          <w:bCs/>
          <w:sz w:val="20"/>
          <w:szCs w:val="20"/>
          <w:lang w:eastAsia="zh-CN"/>
        </w:rPr>
        <w:t xml:space="preserve"> </w:t>
      </w:r>
      <w:hyperlink r:id="rId10">
        <w:r>
          <w:rPr>
            <w:rStyle w:val="InternetLink"/>
            <w:rFonts w:ascii="Arial" w:eastAsia="Times New Roman" w:hAnsi="Arial" w:cs="Arial"/>
            <w:bCs/>
            <w:sz w:val="20"/>
            <w:szCs w:val="20"/>
            <w:lang w:eastAsia="zh-CN"/>
          </w:rPr>
          <w:t>javninabavkiorl</w:t>
        </w:r>
        <w:r>
          <w:rPr>
            <w:rStyle w:val="InternetLink"/>
            <w:rFonts w:ascii="Arial" w:eastAsia="Times New Roman" w:hAnsi="Arial" w:cs="Arial"/>
            <w:bCs/>
            <w:sz w:val="20"/>
            <w:szCs w:val="20"/>
            <w:lang w:val="mk-MK" w:eastAsia="zh-CN"/>
          </w:rPr>
          <w:t>@yahoo.com</w:t>
        </w:r>
      </w:hyperlink>
      <w:r>
        <w:rPr>
          <w:rFonts w:ascii="Arial" w:eastAsia="Times New Roman" w:hAnsi="Arial" w:cs="Arial"/>
          <w:bCs/>
          <w:sz w:val="20"/>
          <w:szCs w:val="20"/>
          <w:lang w:val="mk-MK" w:eastAsia="zh-CN"/>
        </w:rPr>
        <w:t xml:space="preserve"> </w:t>
      </w:r>
      <w:r>
        <w:rPr>
          <w:rFonts w:ascii="Arial" w:eastAsia="Times New Roman" w:hAnsi="Arial" w:cs="Arial"/>
          <w:bCs/>
          <w:sz w:val="20"/>
          <w:szCs w:val="20"/>
          <w:lang w:eastAsia="zh-CN"/>
        </w:rPr>
        <w:t>.</w:t>
      </w:r>
    </w:p>
    <w:p w:rsidR="006522EB" w:rsidRDefault="00C17C77">
      <w:pPr>
        <w:pStyle w:val="Heading2"/>
        <w:spacing w:before="120"/>
        <w:ind w:right="-331"/>
        <w:rPr>
          <w:rFonts w:ascii="Arial" w:hAnsi="Arial" w:cs="Arial"/>
          <w:b w:val="0"/>
          <w:bCs/>
          <w:sz w:val="20"/>
          <w:szCs w:val="20"/>
          <w:u w:val="none"/>
          <w:lang w:eastAsia="zh-CN"/>
        </w:rPr>
      </w:pPr>
      <w:r>
        <w:rPr>
          <w:rFonts w:ascii="Arial" w:hAnsi="Arial" w:cs="Arial"/>
          <w:b w:val="0"/>
          <w:bCs/>
          <w:sz w:val="20"/>
          <w:szCs w:val="20"/>
          <w:u w:val="none"/>
          <w:lang w:eastAsia="zh-CN"/>
        </w:rPr>
        <w:t>1.2.2 Лице за контакт кај договорниот орган е Емилија Борисовска, телефон за контакт 02/3214-136, 075/326-299 електронска адреса</w:t>
      </w:r>
      <w:r>
        <w:rPr>
          <w:rFonts w:ascii="Arial" w:hAnsi="Arial" w:cs="Arial"/>
          <w:b w:val="0"/>
          <w:bCs/>
          <w:sz w:val="20"/>
          <w:szCs w:val="20"/>
          <w:u w:val="none"/>
          <w:lang w:val="en-US" w:eastAsia="zh-CN"/>
        </w:rPr>
        <w:t>:</w:t>
      </w:r>
      <w:r>
        <w:rPr>
          <w:rFonts w:ascii="Arial" w:hAnsi="Arial" w:cs="Arial"/>
          <w:b w:val="0"/>
          <w:bCs/>
          <w:sz w:val="20"/>
          <w:szCs w:val="20"/>
          <w:u w:val="none"/>
          <w:lang w:eastAsia="zh-CN"/>
        </w:rPr>
        <w:t xml:space="preserve"> </w:t>
      </w:r>
      <w:hyperlink r:id="rId11">
        <w:r>
          <w:rPr>
            <w:rStyle w:val="InternetLink"/>
            <w:rFonts w:ascii="Arial" w:hAnsi="Arial" w:cs="Arial"/>
            <w:bCs/>
            <w:sz w:val="20"/>
            <w:szCs w:val="20"/>
            <w:lang w:val="en-US"/>
          </w:rPr>
          <w:t>javninabavkiorl@yahoo.com</w:t>
        </w:r>
      </w:hyperlink>
      <w:r>
        <w:rPr>
          <w:rFonts w:ascii="Arial" w:hAnsi="Arial" w:cs="Arial"/>
          <w:b w:val="0"/>
          <w:bCs/>
          <w:sz w:val="20"/>
          <w:szCs w:val="20"/>
          <w:u w:val="none"/>
          <w:lang w:eastAsia="zh-CN"/>
        </w:rPr>
        <w:t xml:space="preserve"> </w:t>
      </w:r>
    </w:p>
    <w:p w:rsidR="006522EB" w:rsidRDefault="00C17C77">
      <w:pPr>
        <w:pStyle w:val="Heading2"/>
        <w:spacing w:before="120"/>
        <w:ind w:right="-331"/>
        <w:rPr>
          <w:rFonts w:ascii="Arial" w:hAnsi="Arial" w:cs="Arial"/>
          <w:sz w:val="20"/>
          <w:szCs w:val="20"/>
        </w:rPr>
      </w:pPr>
      <w:r>
        <w:rPr>
          <w:rFonts w:ascii="Arial" w:hAnsi="Arial" w:cs="Arial"/>
          <w:sz w:val="20"/>
          <w:szCs w:val="20"/>
        </w:rPr>
        <w:t xml:space="preserve">1.3 Предмет на постапката за јавна набавка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1.3.1 Предмет на постапката за јавната набавка е набавка на </w:t>
      </w:r>
      <w:r>
        <w:rPr>
          <w:rFonts w:ascii="Arial" w:hAnsi="Arial" w:cs="Arial"/>
          <w:b/>
          <w:sz w:val="20"/>
          <w:szCs w:val="20"/>
          <w:u w:val="single"/>
        </w:rPr>
        <w:t>С</w:t>
      </w:r>
      <w:r>
        <w:rPr>
          <w:rFonts w:ascii="Arial" w:hAnsi="Arial" w:cs="Arial"/>
          <w:b/>
          <w:sz w:val="20"/>
          <w:szCs w:val="20"/>
          <w:u w:val="single"/>
          <w:lang w:val="mk-MK"/>
        </w:rPr>
        <w:t>редства</w:t>
      </w:r>
      <w:r>
        <w:rPr>
          <w:rFonts w:ascii="Arial" w:hAnsi="Arial" w:cs="Arial"/>
          <w:b/>
          <w:sz w:val="20"/>
          <w:szCs w:val="20"/>
          <w:u w:val="single"/>
        </w:rPr>
        <w:t xml:space="preserve"> за </w:t>
      </w:r>
      <w:r>
        <w:rPr>
          <w:rFonts w:ascii="Arial" w:hAnsi="Arial" w:cs="Arial"/>
          <w:b/>
          <w:sz w:val="20"/>
          <w:szCs w:val="20"/>
          <w:u w:val="single"/>
          <w:lang w:val="mk-MK"/>
        </w:rPr>
        <w:t>дезинфекција</w:t>
      </w:r>
      <w:r>
        <w:rPr>
          <w:rFonts w:ascii="Arial" w:hAnsi="Arial" w:cs="Arial"/>
          <w:sz w:val="20"/>
          <w:szCs w:val="20"/>
          <w:lang w:val="mk-MK"/>
        </w:rPr>
        <w:t>.</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Детален опис на предметот на набавка е даден во техничките спецификации.</w:t>
      </w:r>
    </w:p>
    <w:p w:rsidR="006522EB" w:rsidRDefault="00C17C77">
      <w:pPr>
        <w:spacing w:before="60" w:after="0" w:line="240" w:lineRule="auto"/>
        <w:ind w:right="-334"/>
        <w:jc w:val="both"/>
        <w:rPr>
          <w:rFonts w:ascii="Arial" w:hAnsi="Arial" w:cs="Arial"/>
          <w:sz w:val="20"/>
          <w:szCs w:val="20"/>
        </w:rPr>
      </w:pPr>
      <w:r>
        <w:rPr>
          <w:rFonts w:ascii="Arial" w:hAnsi="Arial" w:cs="Arial"/>
          <w:sz w:val="20"/>
          <w:szCs w:val="20"/>
          <w:lang w:val="mk-MK"/>
        </w:rPr>
        <w:t>1.3.2. Предметот на набавката е делив на делови како што е дефинирано во техничката спецификација. Понудувачот може да даде понуда за еден, повеќе или за сите делови од предметот на договорот за јавна набавка. За секој поединечен дел од предметот на договорот ќе се спроведе посебна електронска аукција преку електронскиот систем за јавни набавки (</w:t>
      </w:r>
      <w:r>
        <w:rPr>
          <w:rFonts w:ascii="Arial" w:hAnsi="Arial" w:cs="Arial"/>
          <w:sz w:val="20"/>
          <w:szCs w:val="20"/>
        </w:rPr>
        <w:t>https</w:t>
      </w:r>
      <w:r>
        <w:rPr>
          <w:rFonts w:ascii="Arial" w:hAnsi="Arial" w:cs="Arial"/>
          <w:sz w:val="20"/>
          <w:szCs w:val="20"/>
          <w:lang w:val="ru-RU"/>
        </w:rPr>
        <w:t>://</w:t>
      </w:r>
      <w:r>
        <w:rPr>
          <w:rFonts w:ascii="Arial" w:hAnsi="Arial" w:cs="Arial"/>
          <w:sz w:val="20"/>
          <w:szCs w:val="20"/>
        </w:rPr>
        <w:t>www</w:t>
      </w:r>
      <w:r>
        <w:rPr>
          <w:rFonts w:ascii="Arial" w:hAnsi="Arial" w:cs="Arial"/>
          <w:sz w:val="20"/>
          <w:szCs w:val="20"/>
          <w:lang w:val="ru-RU"/>
        </w:rPr>
        <w:t>.</w:t>
      </w:r>
      <w:r>
        <w:rPr>
          <w:rFonts w:ascii="Arial" w:hAnsi="Arial" w:cs="Arial"/>
          <w:sz w:val="20"/>
          <w:szCs w:val="20"/>
        </w:rPr>
        <w:t>e</w:t>
      </w:r>
      <w:r>
        <w:rPr>
          <w:rFonts w:ascii="Arial" w:hAnsi="Arial" w:cs="Arial"/>
          <w:sz w:val="20"/>
          <w:szCs w:val="20"/>
          <w:lang w:val="ru-RU"/>
        </w:rPr>
        <w:t>-</w:t>
      </w:r>
      <w:r>
        <w:rPr>
          <w:rFonts w:ascii="Arial" w:hAnsi="Arial" w:cs="Arial"/>
          <w:sz w:val="20"/>
          <w:szCs w:val="20"/>
        </w:rPr>
        <w:t>nabavki</w:t>
      </w:r>
      <w:r>
        <w:rPr>
          <w:rFonts w:ascii="Arial" w:hAnsi="Arial" w:cs="Arial"/>
          <w:sz w:val="20"/>
          <w:szCs w:val="20"/>
          <w:lang w:val="ru-RU"/>
        </w:rPr>
        <w:t>.</w:t>
      </w:r>
      <w:r>
        <w:rPr>
          <w:rFonts w:ascii="Arial" w:hAnsi="Arial" w:cs="Arial"/>
          <w:sz w:val="20"/>
          <w:szCs w:val="20"/>
        </w:rPr>
        <w:t>gov</w:t>
      </w:r>
      <w:r>
        <w:rPr>
          <w:rFonts w:ascii="Arial" w:hAnsi="Arial" w:cs="Arial"/>
          <w:sz w:val="20"/>
          <w:szCs w:val="20"/>
          <w:lang w:val="ru-RU"/>
        </w:rPr>
        <w:t>.</w:t>
      </w:r>
      <w:r>
        <w:rPr>
          <w:rFonts w:ascii="Arial" w:hAnsi="Arial" w:cs="Arial"/>
          <w:sz w:val="20"/>
          <w:szCs w:val="20"/>
        </w:rPr>
        <w:t>mk</w:t>
      </w:r>
      <w:r>
        <w:rPr>
          <w:rFonts w:ascii="Arial" w:hAnsi="Arial" w:cs="Arial"/>
          <w:sz w:val="20"/>
          <w:szCs w:val="20"/>
          <w:lang w:val="ru-RU"/>
        </w:rPr>
        <w:t>)</w:t>
      </w:r>
      <w:r>
        <w:rPr>
          <w:rFonts w:ascii="Arial" w:hAnsi="Arial" w:cs="Arial"/>
          <w:sz w:val="20"/>
          <w:szCs w:val="20"/>
          <w:lang w:val="mk-MK"/>
        </w:rPr>
        <w:t>. Предмет на секоја аукција ќе биде вкупната цена вклучувајќи ги сите трошоци и попусти и увозни царини, без ДДВ за</w:t>
      </w:r>
      <w:r>
        <w:rPr>
          <w:rFonts w:ascii="Arial" w:hAnsi="Arial" w:cs="Arial"/>
          <w:sz w:val="20"/>
          <w:szCs w:val="20"/>
          <w:lang w:val="ru-RU"/>
        </w:rPr>
        <w:t xml:space="preserve"> </w:t>
      </w:r>
      <w:r>
        <w:rPr>
          <w:rFonts w:ascii="Arial" w:hAnsi="Arial" w:cs="Arial"/>
          <w:sz w:val="20"/>
          <w:szCs w:val="20"/>
          <w:lang w:val="mk-MK"/>
        </w:rPr>
        <w:t xml:space="preserve">секој дел од предметот на договорот за јавна набавка. </w:t>
      </w:r>
    </w:p>
    <w:p w:rsidR="006522EB" w:rsidRDefault="00C17C77">
      <w:pPr>
        <w:spacing w:before="240"/>
        <w:ind w:right="28"/>
        <w:jc w:val="both"/>
        <w:rPr>
          <w:rFonts w:ascii="Arial" w:hAnsi="Arial" w:cs="Arial"/>
          <w:sz w:val="20"/>
          <w:szCs w:val="20"/>
          <w:lang w:val="mk-MK"/>
        </w:rPr>
      </w:pPr>
      <w:r>
        <w:rPr>
          <w:rFonts w:ascii="Arial" w:hAnsi="Arial" w:cs="Arial"/>
          <w:sz w:val="20"/>
          <w:szCs w:val="20"/>
          <w:lang w:val="mk-MK"/>
        </w:rPr>
        <w:t>1.3.3 Договорот за јавната набавка ќе биде со времетраење од 12 месеци или до исполнување на вредноста на договорот.</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 xml:space="preserve">            </w:t>
      </w:r>
    </w:p>
    <w:p w:rsidR="006522EB" w:rsidRDefault="00C17C77">
      <w:pPr>
        <w:pStyle w:val="Heading2"/>
        <w:spacing w:before="120"/>
        <w:ind w:right="-331"/>
        <w:rPr>
          <w:rFonts w:ascii="Arial" w:hAnsi="Arial" w:cs="Arial"/>
          <w:sz w:val="20"/>
          <w:szCs w:val="20"/>
        </w:rPr>
      </w:pPr>
      <w:r>
        <w:rPr>
          <w:rFonts w:ascii="Arial" w:hAnsi="Arial" w:cs="Arial"/>
          <w:sz w:val="20"/>
          <w:szCs w:val="20"/>
        </w:rPr>
        <w:t>1.4 Применливи прописи</w:t>
      </w:r>
    </w:p>
    <w:p w:rsidR="006522EB" w:rsidRDefault="00C17C77">
      <w:pPr>
        <w:spacing w:before="60" w:after="0" w:line="240" w:lineRule="auto"/>
        <w:ind w:right="-173"/>
        <w:jc w:val="both"/>
        <w:rPr>
          <w:rFonts w:ascii="Arial" w:hAnsi="Arial" w:cs="Arial"/>
          <w:sz w:val="20"/>
          <w:szCs w:val="20"/>
          <w:lang w:val="mk-MK"/>
        </w:rPr>
      </w:pPr>
      <w:r>
        <w:rPr>
          <w:rFonts w:ascii="Arial" w:hAnsi="Arial" w:cs="Arial"/>
          <w:sz w:val="20"/>
          <w:szCs w:val="20"/>
          <w:lang w:val="mk-MK"/>
        </w:rPr>
        <w:t>1.4.1 Оваа постапка се спроведува согласно со Законот за јавните набавки („Службен весник на Република Македонија“ бр.24/2019) и важечките подзаконски акти, како и како и позитивните прописи согласно предметот на јавна набавка.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1.4.2 При подготовка на својата понуда, економските оператори треба да ги има предвид важечките прописи од областа на даноците и другите јавни давачки, работните односи, работните услови, заштитата при работа, заштита на личните податоци.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Дирекцијата за заштита на личните податоци (за заштита на личните податоци).</w:t>
      </w:r>
    </w:p>
    <w:p w:rsidR="006522EB" w:rsidRDefault="00C17C77">
      <w:pPr>
        <w:pStyle w:val="Heading2"/>
        <w:spacing w:before="120"/>
        <w:ind w:right="-331"/>
        <w:rPr>
          <w:rFonts w:ascii="Arial" w:hAnsi="Arial" w:cs="Arial"/>
          <w:bCs/>
          <w:sz w:val="20"/>
          <w:szCs w:val="20"/>
        </w:rPr>
      </w:pPr>
      <w:r>
        <w:rPr>
          <w:rFonts w:ascii="Arial" w:hAnsi="Arial" w:cs="Arial"/>
          <w:sz w:val="20"/>
          <w:szCs w:val="20"/>
        </w:rPr>
        <w:t>1.5 Општи мерки за спречување на корупцијата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1.5.1 Договорниот орган</w:t>
      </w:r>
      <w:r>
        <w:rPr>
          <w:rFonts w:ascii="Arial" w:hAnsi="Arial" w:cs="Arial"/>
          <w:sz w:val="20"/>
          <w:szCs w:val="20"/>
        </w:rPr>
        <w:t>,</w:t>
      </w:r>
      <w:r>
        <w:rPr>
          <w:rFonts w:ascii="Arial" w:hAnsi="Arial" w:cs="Arial"/>
          <w:sz w:val="20"/>
          <w:szCs w:val="20"/>
          <w:lang w:val="mk-MK"/>
        </w:rPr>
        <w:t xml:space="preserve">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bookmarkStart w:id="2" w:name="_Toc194217409"/>
      <w:bookmarkEnd w:id="2"/>
    </w:p>
    <w:p w:rsidR="006522EB" w:rsidRDefault="00C17C77">
      <w:pPr>
        <w:pStyle w:val="Heading2"/>
        <w:spacing w:before="120"/>
        <w:ind w:right="-331"/>
        <w:rPr>
          <w:rFonts w:ascii="Arial" w:hAnsi="Arial" w:cs="Arial"/>
          <w:sz w:val="20"/>
          <w:szCs w:val="20"/>
        </w:rPr>
      </w:pPr>
      <w:r>
        <w:rPr>
          <w:rFonts w:ascii="Arial" w:hAnsi="Arial" w:cs="Arial"/>
          <w:sz w:val="20"/>
          <w:szCs w:val="20"/>
        </w:rPr>
        <w:t>1.6 Вид на постапка за јавна набавка</w:t>
      </w:r>
    </w:p>
    <w:p w:rsidR="006522EB" w:rsidRDefault="00C17C77">
      <w:pPr>
        <w:spacing w:before="120" w:after="0" w:line="240" w:lineRule="auto"/>
        <w:ind w:right="-331"/>
        <w:jc w:val="both"/>
        <w:rPr>
          <w:rFonts w:ascii="Arial" w:hAnsi="Arial" w:cs="Arial"/>
          <w:sz w:val="20"/>
          <w:szCs w:val="20"/>
          <w:lang w:val="mk-MK"/>
        </w:rPr>
      </w:pPr>
      <w:r>
        <w:rPr>
          <w:rFonts w:ascii="Arial" w:hAnsi="Arial" w:cs="Arial"/>
          <w:sz w:val="20"/>
          <w:szCs w:val="20"/>
          <w:lang w:val="mk-MK"/>
        </w:rPr>
        <w:t xml:space="preserve">1.6.1 Договорот за јавна набавка ќе се додели со примена на поедноставена отворена постапка.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1.6.2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2">
        <w:r>
          <w:rPr>
            <w:rStyle w:val="ListLabel86"/>
          </w:rPr>
          <w:t>https://www.e-nabavki.gov.mk</w:t>
        </w:r>
      </w:hyperlink>
      <w:r>
        <w:rPr>
          <w:rFonts w:ascii="Arial" w:hAnsi="Arial" w:cs="Arial"/>
          <w:sz w:val="20"/>
          <w:szCs w:val="20"/>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2"/>
        <w:spacing w:before="120"/>
        <w:ind w:right="-331"/>
        <w:rPr>
          <w:rFonts w:ascii="Arial" w:hAnsi="Arial" w:cs="Arial"/>
          <w:sz w:val="20"/>
          <w:szCs w:val="20"/>
        </w:rPr>
      </w:pPr>
      <w:r>
        <w:rPr>
          <w:rFonts w:ascii="Arial" w:hAnsi="Arial" w:cs="Arial"/>
          <w:sz w:val="20"/>
          <w:szCs w:val="20"/>
        </w:rPr>
        <w:lastRenderedPageBreak/>
        <w:t>1.7 Посебни начини за доделување на договорот за јавна набавка</w:t>
      </w:r>
    </w:p>
    <w:p w:rsidR="006522EB" w:rsidRDefault="00C17C77">
      <w:pPr>
        <w:spacing w:before="60" w:after="0" w:line="240" w:lineRule="auto"/>
        <w:ind w:right="-331"/>
        <w:jc w:val="both"/>
        <w:rPr>
          <w:rFonts w:ascii="Arial" w:hAnsi="Arial" w:cs="Arial"/>
          <w:b/>
          <w:sz w:val="20"/>
          <w:szCs w:val="20"/>
          <w:lang w:val="mk-MK"/>
        </w:rPr>
      </w:pPr>
      <w:r>
        <w:rPr>
          <w:rFonts w:ascii="Arial" w:hAnsi="Arial" w:cs="Arial"/>
          <w:b/>
          <w:sz w:val="20"/>
          <w:szCs w:val="20"/>
          <w:lang w:val="mk-MK"/>
        </w:rPr>
        <w:t>1.7.1 Електронска аукција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1.7.1.1 Договорот за јавна набавка ќе се додели со користење електронска аукција со цел добивање нови цени коригирани надолу, односно нови вредности за одредени елементи од понудите.</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1.7.1.2 Предмет на електронската аукција ќе биде: само цената.</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1.7.1.3 Сите понудувачи што поднеле прифатливи понуди, истовремено ќе се поканат да достават нови цени или нови вредности за делот на понудата кој е предмет на електронска аукција.</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 xml:space="preserve">1.7.1.4 Сите понудувачи во секоја фаза од аукцијата ќе имаат пристап до информациите кои ќе им овозможат во секое време да го утврдат својот ранг. </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1.7.1.5 Доколку во постапката за јавна набавка остане само една прифатлива понуда, електронска аукција нема да се спроведе.</w:t>
      </w:r>
    </w:p>
    <w:p w:rsidR="006522EB" w:rsidRPr="00866B5A" w:rsidRDefault="00C17C77">
      <w:pPr>
        <w:spacing w:before="60" w:after="0" w:line="240" w:lineRule="auto"/>
        <w:ind w:right="-334"/>
        <w:jc w:val="both"/>
        <w:rPr>
          <w:rFonts w:ascii="Arial" w:hAnsi="Arial" w:cs="Arial"/>
          <w:sz w:val="20"/>
          <w:szCs w:val="20"/>
          <w:lang w:val="mk-MK"/>
        </w:rPr>
      </w:pPr>
      <w:r w:rsidRPr="00866B5A">
        <w:rPr>
          <w:rFonts w:ascii="Arial" w:hAnsi="Arial" w:cs="Arial"/>
          <w:sz w:val="20"/>
          <w:szCs w:val="20"/>
          <w:lang w:val="mk-MK"/>
        </w:rPr>
        <w:t>1.7.1.6 Доколку две или повеќе понуди имаат иста цена, за најповолен понудувач ќе биде избран оној кој прв ја поднел понудата.</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ru-RU"/>
        </w:rPr>
        <w:t xml:space="preserve">1.7.1.7 </w:t>
      </w:r>
      <w:r>
        <w:rPr>
          <w:rFonts w:ascii="Arial" w:hAnsi="Arial" w:cs="Arial"/>
          <w:sz w:val="20"/>
          <w:szCs w:val="20"/>
          <w:lang w:val="mk-MK"/>
        </w:rPr>
        <w:t>По завршувањето на електронската аукција</w:t>
      </w:r>
      <w:r>
        <w:rPr>
          <w:rFonts w:ascii="Arial" w:hAnsi="Arial" w:cs="Arial"/>
          <w:sz w:val="20"/>
          <w:szCs w:val="20"/>
          <w:lang w:val="ru-RU"/>
        </w:rPr>
        <w:t xml:space="preserve">, </w:t>
      </w:r>
      <w:r>
        <w:rPr>
          <w:rFonts w:ascii="Arial" w:hAnsi="Arial" w:cs="Arial"/>
          <w:sz w:val="20"/>
          <w:szCs w:val="20"/>
          <w:lang w:val="mk-MK"/>
        </w:rPr>
        <w:t>доколку предметот на набавката или поединечниот дел се состои од повеќе ставки</w:t>
      </w:r>
      <w:r>
        <w:rPr>
          <w:rFonts w:ascii="Arial" w:hAnsi="Arial" w:cs="Arial"/>
          <w:sz w:val="20"/>
          <w:szCs w:val="20"/>
          <w:lang w:val="ru-RU"/>
        </w:rPr>
        <w:t>,</w:t>
      </w:r>
      <w:r>
        <w:rPr>
          <w:rFonts w:ascii="Arial" w:hAnsi="Arial" w:cs="Arial"/>
          <w:sz w:val="20"/>
          <w:szCs w:val="20"/>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6522EB" w:rsidRDefault="006522EB">
      <w:pPr>
        <w:spacing w:before="60" w:after="0" w:line="240" w:lineRule="auto"/>
        <w:ind w:right="-334"/>
        <w:jc w:val="both"/>
        <w:rPr>
          <w:rFonts w:ascii="Arial" w:hAnsi="Arial" w:cs="Arial"/>
          <w:sz w:val="20"/>
          <w:szCs w:val="20"/>
          <w:lang w:val="mk-MK"/>
        </w:rPr>
      </w:pPr>
    </w:p>
    <w:p w:rsidR="006522EB" w:rsidRDefault="00C17C77">
      <w:pPr>
        <w:pStyle w:val="Heading1"/>
        <w:numPr>
          <w:ilvl w:val="0"/>
          <w:numId w:val="0"/>
        </w:numPr>
        <w:spacing w:before="120" w:after="0"/>
        <w:ind w:left="426" w:right="-331" w:hanging="426"/>
        <w:rPr>
          <w:rFonts w:ascii="Arial" w:hAnsi="Arial"/>
          <w:sz w:val="20"/>
          <w:szCs w:val="20"/>
        </w:rPr>
      </w:pPr>
      <w:bookmarkStart w:id="3" w:name="_Toc9500557"/>
      <w:r>
        <w:rPr>
          <w:rFonts w:ascii="Arial" w:hAnsi="Arial"/>
          <w:sz w:val="20"/>
          <w:szCs w:val="20"/>
        </w:rPr>
        <w:t>2. ПОЈАСНУВАЊЕ, ИЗМЕНУВАЊЕ И ДОПОЛНУВАЊЕ НА ТЕНДЕРСКАТА ДОКУМЕНТАЦИЈА</w:t>
      </w:r>
      <w:bookmarkEnd w:id="3"/>
    </w:p>
    <w:p w:rsidR="006522EB" w:rsidRDefault="00C17C77">
      <w:pPr>
        <w:pStyle w:val="Heading2"/>
        <w:spacing w:before="120"/>
        <w:ind w:right="-331"/>
        <w:rPr>
          <w:rFonts w:ascii="Arial" w:hAnsi="Arial" w:cs="Arial"/>
          <w:sz w:val="20"/>
          <w:szCs w:val="20"/>
        </w:rPr>
      </w:pPr>
      <w:r>
        <w:rPr>
          <w:rFonts w:ascii="Arial" w:hAnsi="Arial" w:cs="Arial"/>
          <w:sz w:val="20"/>
          <w:szCs w:val="20"/>
        </w:rPr>
        <w:t>2.1 Достапност на тендерската документација</w:t>
      </w:r>
    </w:p>
    <w:p w:rsidR="006522EB" w:rsidRDefault="00C17C77">
      <w:pPr>
        <w:pStyle w:val="Caption"/>
        <w:spacing w:before="60"/>
        <w:ind w:right="-334"/>
        <w:rPr>
          <w:rFonts w:ascii="Arial" w:hAnsi="Arial" w:cs="Arial"/>
          <w:sz w:val="20"/>
          <w:szCs w:val="20"/>
        </w:rPr>
      </w:pPr>
      <w:r>
        <w:rPr>
          <w:rFonts w:ascii="Arial" w:hAnsi="Arial" w:cs="Arial"/>
          <w:sz w:val="20"/>
          <w:szCs w:val="20"/>
        </w:rPr>
        <w:t>2.1.1 Тендерската документација е достапна на секој заинтересиран економски оператор преку ЕСЈН во формат кој економските оператори може директно да го користат.</w:t>
      </w:r>
    </w:p>
    <w:p w:rsidR="006522EB" w:rsidRDefault="00C17C77">
      <w:pPr>
        <w:pStyle w:val="Heading2"/>
        <w:spacing w:before="120"/>
        <w:ind w:right="-331"/>
        <w:rPr>
          <w:rFonts w:ascii="Arial" w:hAnsi="Arial" w:cs="Arial"/>
          <w:sz w:val="20"/>
          <w:szCs w:val="20"/>
        </w:rPr>
      </w:pPr>
      <w:r>
        <w:rPr>
          <w:rFonts w:ascii="Arial" w:hAnsi="Arial" w:cs="Arial"/>
          <w:sz w:val="20"/>
          <w:szCs w:val="20"/>
        </w:rPr>
        <w:t>2.2 Појаснување на тендерската документација</w:t>
      </w:r>
    </w:p>
    <w:p w:rsidR="006522EB" w:rsidRDefault="00C17C77">
      <w:pPr>
        <w:pStyle w:val="Caption"/>
        <w:spacing w:before="60"/>
        <w:ind w:right="-331"/>
        <w:rPr>
          <w:rFonts w:ascii="Arial" w:hAnsi="Arial" w:cs="Arial"/>
          <w:sz w:val="20"/>
          <w:szCs w:val="20"/>
        </w:rPr>
      </w:pPr>
      <w:r>
        <w:rPr>
          <w:rFonts w:ascii="Arial" w:hAnsi="Arial" w:cs="Arial"/>
          <w:sz w:val="20"/>
          <w:szCs w:val="20"/>
        </w:rPr>
        <w:t>2.2.1 Економскиот оператор може да побара појаснување на тендерската документација преку модулот „Прашања и одговори“ на ЕСЈН, најмалку шест дена пред крајниот рок за поднесување на понудите.</w:t>
      </w:r>
    </w:p>
    <w:p w:rsidR="006522EB" w:rsidRDefault="00C17C77">
      <w:pPr>
        <w:keepNext/>
        <w:spacing w:before="60" w:after="0" w:line="240" w:lineRule="auto"/>
        <w:ind w:right="-331"/>
        <w:jc w:val="both"/>
        <w:rPr>
          <w:rFonts w:ascii="Arial" w:hAnsi="Arial" w:cs="Arial"/>
          <w:sz w:val="20"/>
          <w:szCs w:val="20"/>
          <w:lang w:val="mk-MK"/>
        </w:rPr>
      </w:pPr>
      <w:r>
        <w:rPr>
          <w:rFonts w:ascii="Arial" w:hAnsi="Arial" w:cs="Arial"/>
          <w:sz w:val="20"/>
          <w:szCs w:val="20"/>
          <w:lang w:val="mk-MK"/>
        </w:rPr>
        <w:t>2.2.2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rsidR="006522EB" w:rsidRDefault="00C17C77">
      <w:pPr>
        <w:pStyle w:val="Heading2"/>
        <w:spacing w:before="120"/>
        <w:ind w:right="-331"/>
        <w:rPr>
          <w:rFonts w:ascii="Arial" w:hAnsi="Arial" w:cs="Arial"/>
          <w:sz w:val="20"/>
          <w:szCs w:val="20"/>
        </w:rPr>
      </w:pPr>
      <w:r>
        <w:rPr>
          <w:rFonts w:ascii="Arial" w:hAnsi="Arial" w:cs="Arial"/>
          <w:sz w:val="20"/>
          <w:szCs w:val="20"/>
        </w:rPr>
        <w:t>2.3 Изменување и дополнување на тендерската документација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2.3.1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четири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2.3.2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 во последните шест дена пред истекот на рокот за поднесување понуди.</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1"/>
        <w:numPr>
          <w:ilvl w:val="0"/>
          <w:numId w:val="0"/>
        </w:numPr>
        <w:spacing w:before="120" w:after="0"/>
        <w:ind w:left="426" w:right="-331" w:hanging="426"/>
        <w:rPr>
          <w:rFonts w:ascii="Arial" w:hAnsi="Arial"/>
          <w:sz w:val="20"/>
          <w:szCs w:val="20"/>
        </w:rPr>
      </w:pPr>
      <w:bookmarkStart w:id="4" w:name="_Toc9500558"/>
      <w:r>
        <w:rPr>
          <w:rFonts w:ascii="Arial" w:hAnsi="Arial"/>
          <w:sz w:val="20"/>
          <w:szCs w:val="20"/>
        </w:rPr>
        <w:t>3</w:t>
      </w:r>
      <w:r>
        <w:rPr>
          <w:rFonts w:ascii="Arial" w:hAnsi="Arial"/>
          <w:sz w:val="20"/>
          <w:szCs w:val="20"/>
          <w:lang w:val="en-US"/>
        </w:rPr>
        <w:t xml:space="preserve">. </w:t>
      </w:r>
      <w:r>
        <w:rPr>
          <w:rFonts w:ascii="Arial" w:hAnsi="Arial"/>
          <w:sz w:val="20"/>
          <w:szCs w:val="20"/>
        </w:rPr>
        <w:t>ПОДГОТОВКА НА ПОНУДАТА</w:t>
      </w:r>
      <w:bookmarkEnd w:id="4"/>
    </w:p>
    <w:p w:rsidR="006522EB" w:rsidRDefault="00C17C77">
      <w:pPr>
        <w:pStyle w:val="Heading2"/>
        <w:spacing w:before="120"/>
        <w:ind w:right="-331"/>
        <w:rPr>
          <w:rFonts w:ascii="Arial" w:hAnsi="Arial" w:cs="Arial"/>
          <w:sz w:val="20"/>
          <w:szCs w:val="20"/>
        </w:rPr>
      </w:pPr>
      <w:r>
        <w:rPr>
          <w:rFonts w:ascii="Arial" w:hAnsi="Arial" w:cs="Arial"/>
          <w:sz w:val="20"/>
          <w:szCs w:val="20"/>
        </w:rPr>
        <w:t>3.1 Право на учество</w:t>
      </w:r>
    </w:p>
    <w:p w:rsidR="006522EB" w:rsidRDefault="006522EB">
      <w:pPr>
        <w:rPr>
          <w:lang w:val="mk-MK" w:eastAsia="ar-SA"/>
        </w:rPr>
      </w:pPr>
    </w:p>
    <w:p w:rsidR="006522EB" w:rsidRDefault="00C17C77">
      <w:pPr>
        <w:ind w:right="38"/>
        <w:jc w:val="both"/>
        <w:rPr>
          <w:rFonts w:ascii="Arial" w:hAnsi="Arial" w:cs="Arial"/>
          <w:sz w:val="20"/>
          <w:szCs w:val="20"/>
          <w:lang w:val="mk-MK"/>
        </w:rPr>
      </w:pPr>
      <w:r>
        <w:rPr>
          <w:rFonts w:ascii="Arial" w:hAnsi="Arial" w:cs="Arial"/>
          <w:bCs/>
          <w:sz w:val="20"/>
          <w:szCs w:val="20"/>
          <w:lang w:val="mk-MK"/>
        </w:rPr>
        <w:t>3.1.1 П</w:t>
      </w:r>
      <w:r>
        <w:rPr>
          <w:rFonts w:ascii="Arial" w:hAnsi="Arial" w:cs="Arial"/>
          <w:sz w:val="20"/>
          <w:szCs w:val="20"/>
          <w:lang w:val="mk-MK"/>
        </w:rPr>
        <w:t xml:space="preserve">раво да достави понуда </w:t>
      </w:r>
      <w:r>
        <w:rPr>
          <w:rFonts w:ascii="Arial" w:hAnsi="Arial" w:cs="Arial"/>
          <w:bCs/>
          <w:sz w:val="20"/>
          <w:szCs w:val="20"/>
          <w:lang w:val="mk-MK"/>
        </w:rPr>
        <w:t>има</w:t>
      </w:r>
      <w:r>
        <w:rPr>
          <w:rFonts w:ascii="Arial" w:hAnsi="Arial" w:cs="Arial"/>
          <w:sz w:val="20"/>
          <w:szCs w:val="20"/>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w:t>
      </w:r>
      <w:r>
        <w:rPr>
          <w:rFonts w:ascii="Arial" w:hAnsi="Arial" w:cs="Arial"/>
          <w:sz w:val="20"/>
          <w:szCs w:val="20"/>
        </w:rPr>
        <w:t xml:space="preserve"> </w:t>
      </w:r>
      <w:r>
        <w:rPr>
          <w:rFonts w:ascii="Arial" w:hAnsi="Arial" w:cs="Arial"/>
          <w:sz w:val="20"/>
          <w:szCs w:val="20"/>
          <w:lang w:val="mk-MK"/>
        </w:rPr>
        <w:t xml:space="preserve">за </w:t>
      </w:r>
      <w:r>
        <w:rPr>
          <w:rFonts w:ascii="Arial" w:hAnsi="Arial" w:cs="Arial"/>
          <w:sz w:val="20"/>
          <w:szCs w:val="20"/>
        </w:rPr>
        <w:t xml:space="preserve"> </w:t>
      </w:r>
      <w:r>
        <w:rPr>
          <w:rFonts w:ascii="Arial" w:hAnsi="Arial" w:cs="Arial"/>
          <w:sz w:val="20"/>
          <w:szCs w:val="20"/>
          <w:lang w:val="mk-MK"/>
        </w:rPr>
        <w:t xml:space="preserve">јавна </w:t>
      </w:r>
      <w:r>
        <w:rPr>
          <w:rFonts w:ascii="Arial" w:hAnsi="Arial" w:cs="Arial"/>
          <w:sz w:val="20"/>
          <w:szCs w:val="20"/>
        </w:rPr>
        <w:t xml:space="preserve"> </w:t>
      </w:r>
      <w:r>
        <w:rPr>
          <w:rFonts w:ascii="Arial" w:hAnsi="Arial" w:cs="Arial"/>
          <w:sz w:val="20"/>
          <w:szCs w:val="20"/>
          <w:lang w:val="mk-MK"/>
        </w:rPr>
        <w:t xml:space="preserve">набавка </w:t>
      </w:r>
      <w:r>
        <w:rPr>
          <w:rFonts w:ascii="Arial" w:hAnsi="Arial" w:cs="Arial"/>
          <w:sz w:val="20"/>
          <w:szCs w:val="20"/>
        </w:rPr>
        <w:t xml:space="preserve"> </w:t>
      </w:r>
      <w:r>
        <w:rPr>
          <w:rFonts w:ascii="Arial" w:hAnsi="Arial" w:cs="Arial"/>
          <w:sz w:val="20"/>
          <w:szCs w:val="20"/>
          <w:lang w:val="mk-MK"/>
        </w:rPr>
        <w:t>го нудат предметот на набавка.</w:t>
      </w:r>
    </w:p>
    <w:p w:rsidR="006522EB" w:rsidRDefault="00C17C77">
      <w:pPr>
        <w:jc w:val="both"/>
        <w:rPr>
          <w:rFonts w:ascii="Arial" w:hAnsi="Arial" w:cs="Arial"/>
          <w:sz w:val="20"/>
          <w:szCs w:val="20"/>
          <w:lang w:val="mk-MK"/>
        </w:rPr>
      </w:pPr>
      <w:r>
        <w:rPr>
          <w:rFonts w:ascii="Arial" w:hAnsi="Arial" w:cs="Arial"/>
          <w:bCs/>
          <w:sz w:val="20"/>
          <w:szCs w:val="20"/>
          <w:lang w:val="mk-MK"/>
        </w:rPr>
        <w:t xml:space="preserve">3.1.2 </w:t>
      </w:r>
      <w:r>
        <w:rPr>
          <w:rFonts w:ascii="Arial" w:hAnsi="Arial" w:cs="Arial"/>
          <w:sz w:val="20"/>
          <w:szCs w:val="20"/>
          <w:lang w:val="mk-MK"/>
        </w:rPr>
        <w:t>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w:t>
      </w:r>
      <w:r>
        <w:rPr>
          <w:rFonts w:ascii="Arial" w:hAnsi="Arial" w:cs="Arial"/>
          <w:sz w:val="20"/>
          <w:szCs w:val="20"/>
        </w:rPr>
        <w:t xml:space="preserve"> </w:t>
      </w:r>
      <w:r>
        <w:rPr>
          <w:rFonts w:ascii="Arial" w:hAnsi="Arial" w:cs="Arial"/>
          <w:sz w:val="20"/>
          <w:szCs w:val="20"/>
          <w:lang w:val="mk-MK"/>
        </w:rPr>
        <w:t xml:space="preserve"> за јавна набавка. Овој договор потребно е да ги содржи следниве податоци: </w:t>
      </w:r>
    </w:p>
    <w:p w:rsidR="006522EB" w:rsidRDefault="00C17C77">
      <w:pPr>
        <w:ind w:firstLine="720"/>
        <w:jc w:val="both"/>
        <w:rPr>
          <w:rFonts w:ascii="Arial" w:hAnsi="Arial" w:cs="Arial"/>
          <w:sz w:val="20"/>
          <w:szCs w:val="20"/>
          <w:lang w:val="mk-MK"/>
        </w:rPr>
      </w:pPr>
      <w:r>
        <w:rPr>
          <w:rFonts w:ascii="Arial" w:hAnsi="Arial" w:cs="Arial"/>
          <w:sz w:val="20"/>
          <w:szCs w:val="20"/>
          <w:lang w:val="mk-MK"/>
        </w:rPr>
        <w:lastRenderedPageBreak/>
        <w:t xml:space="preserve">-членот на групата кој ќе биде носител на групата, односно кој ќе ја поднесе понудата и ќе ја застапува групата, </w:t>
      </w:r>
    </w:p>
    <w:p w:rsidR="006522EB" w:rsidRDefault="00C17C77">
      <w:pPr>
        <w:ind w:firstLine="720"/>
        <w:jc w:val="both"/>
        <w:rPr>
          <w:rFonts w:ascii="Arial" w:hAnsi="Arial" w:cs="Arial"/>
          <w:sz w:val="20"/>
          <w:szCs w:val="20"/>
          <w:lang w:val="mk-MK"/>
        </w:rPr>
      </w:pPr>
      <w:r>
        <w:rPr>
          <w:rFonts w:ascii="Arial" w:hAnsi="Arial" w:cs="Arial"/>
          <w:sz w:val="20"/>
          <w:szCs w:val="20"/>
          <w:lang w:val="mk-MK"/>
        </w:rPr>
        <w:t xml:space="preserve">-членот на групата кој во име на групата економски оператори ќе го потпише договорот за јавна набавка, </w:t>
      </w:r>
    </w:p>
    <w:p w:rsidR="006522EB" w:rsidRDefault="00C17C77">
      <w:pPr>
        <w:ind w:firstLine="720"/>
        <w:jc w:val="both"/>
        <w:rPr>
          <w:rFonts w:ascii="Arial" w:hAnsi="Arial" w:cs="Arial"/>
          <w:sz w:val="20"/>
          <w:szCs w:val="20"/>
          <w:lang w:val="mk-MK"/>
        </w:rPr>
      </w:pPr>
      <w:r>
        <w:rPr>
          <w:rFonts w:ascii="Arial" w:hAnsi="Arial" w:cs="Arial"/>
          <w:sz w:val="20"/>
          <w:szCs w:val="20"/>
          <w:lang w:val="mk-MK"/>
        </w:rPr>
        <w:t xml:space="preserve">-членот на групата кој ќе ја издаде фактурата и сметка на која ќе се вршат плаќањата, </w:t>
      </w:r>
    </w:p>
    <w:p w:rsidR="006522EB" w:rsidRDefault="00C17C77">
      <w:pPr>
        <w:ind w:firstLine="720"/>
        <w:jc w:val="both"/>
        <w:rPr>
          <w:rFonts w:ascii="Arial" w:hAnsi="Arial" w:cs="Arial"/>
          <w:i/>
          <w:sz w:val="20"/>
          <w:szCs w:val="20"/>
        </w:rPr>
      </w:pPr>
      <w:r>
        <w:rPr>
          <w:rFonts w:ascii="Arial" w:hAnsi="Arial" w:cs="Arial"/>
          <w:sz w:val="20"/>
          <w:szCs w:val="20"/>
          <w:lang w:val="mk-MK"/>
        </w:rPr>
        <w:t xml:space="preserve">-краток опис на обврските на секој од членовите на групата економски оператори за извршување на договорот </w:t>
      </w:r>
      <w:r>
        <w:rPr>
          <w:rFonts w:ascii="Arial" w:hAnsi="Arial" w:cs="Arial"/>
          <w:sz w:val="20"/>
          <w:szCs w:val="20"/>
        </w:rPr>
        <w:t>.</w:t>
      </w:r>
    </w:p>
    <w:p w:rsidR="006522EB" w:rsidRDefault="00C17C77">
      <w:pPr>
        <w:ind w:right="38"/>
        <w:jc w:val="both"/>
        <w:rPr>
          <w:rFonts w:ascii="Arial" w:hAnsi="Arial" w:cs="Arial"/>
          <w:bCs/>
          <w:sz w:val="20"/>
          <w:szCs w:val="20"/>
        </w:rPr>
      </w:pPr>
      <w:r>
        <w:rPr>
          <w:rFonts w:ascii="Arial" w:hAnsi="Arial" w:cs="Arial"/>
          <w:bCs/>
          <w:sz w:val="20"/>
          <w:szCs w:val="20"/>
          <w:lang w:val="mk-MK"/>
        </w:rPr>
        <w:t xml:space="preserve">3.1.3 </w:t>
      </w:r>
      <w:r>
        <w:rPr>
          <w:rFonts w:ascii="Arial" w:hAnsi="Arial" w:cs="Arial"/>
          <w:bCs/>
          <w:sz w:val="20"/>
          <w:szCs w:val="20"/>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Pr>
          <w:rFonts w:ascii="Arial" w:hAnsi="Arial" w:cs="Arial"/>
          <w:bCs/>
          <w:sz w:val="20"/>
          <w:szCs w:val="20"/>
          <w:lang w:val="mk-MK"/>
        </w:rPr>
        <w:t>.</w:t>
      </w:r>
      <w:r>
        <w:rPr>
          <w:rFonts w:ascii="Arial" w:hAnsi="Arial" w:cs="Arial"/>
          <w:bCs/>
          <w:sz w:val="20"/>
          <w:szCs w:val="20"/>
        </w:rPr>
        <w:t xml:space="preserve"> </w:t>
      </w:r>
    </w:p>
    <w:p w:rsidR="006522EB" w:rsidRDefault="00C17C77">
      <w:pPr>
        <w:pStyle w:val="Caption"/>
        <w:rPr>
          <w:rFonts w:ascii="Arial" w:hAnsi="Arial" w:cs="Arial"/>
          <w:sz w:val="20"/>
          <w:szCs w:val="20"/>
        </w:rPr>
      </w:pPr>
      <w:r>
        <w:rPr>
          <w:rFonts w:ascii="Arial" w:hAnsi="Arial" w:cs="Arial"/>
          <w:sz w:val="20"/>
          <w:szCs w:val="20"/>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6522EB" w:rsidRDefault="00C17C77">
      <w:pPr>
        <w:jc w:val="both"/>
        <w:rPr>
          <w:rFonts w:ascii="Arial" w:hAnsi="Arial" w:cs="Arial"/>
          <w:sz w:val="20"/>
          <w:szCs w:val="20"/>
          <w:lang w:val="mk-MK"/>
        </w:rPr>
      </w:pPr>
      <w:r>
        <w:rPr>
          <w:rFonts w:ascii="Arial" w:hAnsi="Arial" w:cs="Arial"/>
          <w:sz w:val="20"/>
          <w:szCs w:val="20"/>
          <w:lang w:val="mk-MK"/>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6522EB" w:rsidRDefault="00C17C77">
      <w:pPr>
        <w:numPr>
          <w:ilvl w:val="0"/>
          <w:numId w:val="16"/>
        </w:numPr>
        <w:tabs>
          <w:tab w:val="left" w:pos="1080"/>
        </w:tabs>
        <w:suppressAutoHyphens/>
        <w:spacing w:after="0" w:line="240" w:lineRule="auto"/>
        <w:jc w:val="both"/>
        <w:rPr>
          <w:rFonts w:ascii="Arial" w:hAnsi="Arial" w:cs="Arial"/>
          <w:sz w:val="20"/>
          <w:szCs w:val="20"/>
          <w:lang w:val="mk-MK"/>
        </w:rPr>
      </w:pPr>
      <w:r>
        <w:rPr>
          <w:rFonts w:ascii="Arial" w:hAnsi="Arial" w:cs="Arial"/>
          <w:sz w:val="20"/>
          <w:szCs w:val="20"/>
          <w:lang w:val="mk-MK"/>
        </w:rPr>
        <w:t>учествува во повеќе од една самостојна и/или како член во групна понуда или</w:t>
      </w:r>
    </w:p>
    <w:p w:rsidR="006522EB" w:rsidRDefault="00C17C77">
      <w:pPr>
        <w:numPr>
          <w:ilvl w:val="0"/>
          <w:numId w:val="16"/>
        </w:numPr>
        <w:tabs>
          <w:tab w:val="left" w:pos="1080"/>
        </w:tabs>
        <w:suppressAutoHyphens/>
        <w:spacing w:after="0" w:line="240" w:lineRule="auto"/>
        <w:jc w:val="both"/>
        <w:rPr>
          <w:rFonts w:ascii="Arial" w:hAnsi="Arial" w:cs="Arial"/>
          <w:sz w:val="20"/>
          <w:szCs w:val="20"/>
          <w:lang w:val="mk-MK"/>
        </w:rPr>
      </w:pPr>
      <w:r>
        <w:rPr>
          <w:rFonts w:ascii="Arial" w:hAnsi="Arial" w:cs="Arial"/>
          <w:sz w:val="20"/>
          <w:szCs w:val="20"/>
          <w:lang w:val="mk-MK"/>
        </w:rPr>
        <w:t>учествува како подизведувач во друга самостојна и/или како член во групна понуда.</w:t>
      </w:r>
    </w:p>
    <w:p w:rsidR="006522EB" w:rsidRDefault="00C17C77">
      <w:pPr>
        <w:jc w:val="both"/>
        <w:rPr>
          <w:rFonts w:ascii="Arial" w:hAnsi="Arial" w:cs="Arial"/>
          <w:sz w:val="20"/>
          <w:szCs w:val="20"/>
          <w:lang w:val="mk-MK"/>
        </w:rPr>
      </w:pPr>
      <w:r>
        <w:rPr>
          <w:rFonts w:ascii="Arial" w:hAnsi="Arial" w:cs="Arial"/>
          <w:sz w:val="20"/>
          <w:szCs w:val="20"/>
          <w:lang w:val="mk-MK"/>
        </w:rPr>
        <w:t>3.1.6 Економскиот оператор може да учествува како подизведувач во повеќе од една понуда.</w:t>
      </w:r>
    </w:p>
    <w:p w:rsidR="006522EB" w:rsidRDefault="00C17C77">
      <w:pPr>
        <w:jc w:val="both"/>
        <w:rPr>
          <w:rFonts w:ascii="Arial" w:hAnsi="Arial" w:cs="Arial"/>
          <w:sz w:val="20"/>
          <w:szCs w:val="20"/>
          <w:lang w:val="ru-RU"/>
        </w:rPr>
      </w:pPr>
      <w:r>
        <w:rPr>
          <w:rFonts w:ascii="Arial" w:hAnsi="Arial" w:cs="Arial"/>
          <w:bCs/>
          <w:sz w:val="20"/>
          <w:szCs w:val="20"/>
          <w:lang w:val="ru-RU"/>
        </w:rPr>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6522EB" w:rsidRDefault="00C17C77">
      <w:pPr>
        <w:jc w:val="both"/>
        <w:rPr>
          <w:rFonts w:ascii="Arial" w:hAnsi="Arial" w:cs="Arial"/>
          <w:sz w:val="20"/>
          <w:szCs w:val="20"/>
          <w:lang w:val="mk-MK"/>
        </w:rPr>
      </w:pPr>
      <w:r>
        <w:rPr>
          <w:rFonts w:ascii="Arial" w:hAnsi="Arial" w:cs="Arial"/>
          <w:sz w:val="20"/>
          <w:szCs w:val="20"/>
          <w:lang w:val="mk-MK"/>
        </w:rPr>
        <w:t xml:space="preserve">3.1.8 За да учествува во постапката, економскиот оператор треба да се регистрира во ЕСЈН и да поседува </w:t>
      </w:r>
      <w:r>
        <w:rPr>
          <w:rFonts w:ascii="Arial" w:hAnsi="Arial" w:cs="Arial"/>
          <w:sz w:val="20"/>
          <w:szCs w:val="20"/>
        </w:rPr>
        <w:t>квалификуван сертификат за електронски потпис согласно прописите за електронски потпис</w:t>
      </w:r>
      <w:r>
        <w:rPr>
          <w:rFonts w:ascii="Arial" w:hAnsi="Arial" w:cs="Arial"/>
          <w:sz w:val="20"/>
          <w:szCs w:val="20"/>
          <w:lang w:val="mk-MK"/>
        </w:rPr>
        <w:t>. Економскиот оператор се регистрира во ЕСЈН со пополнување на регистрациска форма која е составен дел од ЕСЈН</w:t>
      </w:r>
      <w:r>
        <w:rPr>
          <w:rStyle w:val="FootnoteAnchor"/>
          <w:rFonts w:ascii="Arial" w:hAnsi="Arial" w:cs="Arial"/>
          <w:sz w:val="20"/>
          <w:szCs w:val="20"/>
          <w:lang w:val="mk-MK"/>
        </w:rPr>
        <w:footnoteReference w:id="2"/>
      </w:r>
      <w:r>
        <w:rPr>
          <w:rFonts w:ascii="Arial" w:hAnsi="Arial" w:cs="Arial"/>
          <w:sz w:val="20"/>
          <w:szCs w:val="20"/>
          <w:vertAlign w:val="superscript"/>
          <w:lang w:val="mk-MK"/>
        </w:rPr>
        <w:t>,</w:t>
      </w:r>
      <w:r>
        <w:rPr>
          <w:rFonts w:ascii="Arial" w:hAnsi="Arial" w:cs="Arial"/>
          <w:sz w:val="20"/>
          <w:szCs w:val="20"/>
          <w:lang w:val="mk-MK"/>
        </w:rPr>
        <w:t xml:space="preserve"> </w:t>
      </w:r>
      <w:r>
        <w:rPr>
          <w:rFonts w:ascii="Arial" w:hAnsi="Arial" w:cs="Arial"/>
          <w:sz w:val="20"/>
          <w:szCs w:val="20"/>
        </w:rPr>
        <w:t>.</w:t>
      </w:r>
    </w:p>
    <w:p w:rsidR="006522EB" w:rsidRDefault="00C17C77">
      <w:pPr>
        <w:jc w:val="both"/>
        <w:rPr>
          <w:rFonts w:ascii="StobiSerif Regular" w:hAnsi="StobiSerif Regular"/>
          <w:bCs/>
          <w:i/>
          <w:sz w:val="20"/>
          <w:szCs w:val="20"/>
          <w:lang w:val="mk-MK"/>
        </w:rPr>
      </w:pPr>
      <w:r>
        <w:rPr>
          <w:rFonts w:ascii="StobiSerif Regular" w:hAnsi="StobiSerif Regular"/>
          <w:b/>
          <w:bCs/>
          <w:i/>
          <w:sz w:val="20"/>
          <w:szCs w:val="20"/>
          <w:lang w:val="mk-MK"/>
        </w:rPr>
        <w:t>Напомена</w:t>
      </w:r>
      <w:r>
        <w:rPr>
          <w:rFonts w:ascii="StobiSerif Regular" w:hAnsi="StobiSerif Regular"/>
          <w:b/>
          <w:bCs/>
          <w:i/>
          <w:sz w:val="20"/>
          <w:szCs w:val="20"/>
        </w:rPr>
        <w:t>:</w:t>
      </w:r>
      <w:r>
        <w:rPr>
          <w:rFonts w:ascii="StobiSerif Regular" w:hAnsi="StobiSerif Regular"/>
          <w:bCs/>
          <w:i/>
          <w:sz w:val="20"/>
          <w:szCs w:val="20"/>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6522EB" w:rsidRDefault="00C17C77">
      <w:pPr>
        <w:spacing w:before="60" w:after="0" w:line="240" w:lineRule="auto"/>
        <w:ind w:right="-331"/>
        <w:jc w:val="both"/>
        <w:rPr>
          <w:rFonts w:ascii="Arial" w:hAnsi="Arial" w:cs="Arial"/>
          <w:b/>
          <w:sz w:val="20"/>
          <w:szCs w:val="20"/>
          <w:u w:val="single"/>
          <w:lang w:val="mk-MK"/>
        </w:rPr>
      </w:pPr>
      <w:r>
        <w:rPr>
          <w:rFonts w:ascii="Arial" w:hAnsi="Arial" w:cs="Arial"/>
          <w:b/>
          <w:sz w:val="20"/>
          <w:szCs w:val="20"/>
          <w:u w:val="single"/>
          <w:lang w:val="mk-MK"/>
        </w:rPr>
        <w:t>3.2. Посета на  локација</w:t>
      </w:r>
    </w:p>
    <w:p w:rsidR="006522EB" w:rsidRDefault="00C17C77">
      <w:pPr>
        <w:spacing w:before="60" w:after="0" w:line="240" w:lineRule="auto"/>
        <w:ind w:right="-331"/>
        <w:jc w:val="both"/>
        <w:rPr>
          <w:rFonts w:ascii="Arial" w:hAnsi="Arial" w:cs="Arial"/>
          <w:sz w:val="20"/>
          <w:szCs w:val="20"/>
        </w:rPr>
      </w:pPr>
      <w:r>
        <w:rPr>
          <w:rFonts w:ascii="Arial" w:hAnsi="Arial" w:cs="Arial"/>
          <w:sz w:val="20"/>
          <w:szCs w:val="20"/>
          <w:lang w:val="mk-MK"/>
        </w:rPr>
        <w:t>3.2.1 Во оваа постапка не е предвидена посета на локација</w:t>
      </w:r>
      <w:r>
        <w:rPr>
          <w:rFonts w:ascii="Arial" w:hAnsi="Arial" w:cs="Arial"/>
          <w:sz w:val="20"/>
          <w:szCs w:val="20"/>
        </w:rPr>
        <w:t>.</w:t>
      </w:r>
    </w:p>
    <w:p w:rsidR="006522EB" w:rsidRDefault="006522EB">
      <w:pPr>
        <w:pStyle w:val="Heading2"/>
        <w:spacing w:before="120"/>
        <w:ind w:right="-331"/>
      </w:pPr>
    </w:p>
    <w:p w:rsidR="006522EB" w:rsidRDefault="00C17C77">
      <w:pPr>
        <w:pStyle w:val="Heading2"/>
        <w:spacing w:before="120"/>
        <w:ind w:right="-331"/>
        <w:rPr>
          <w:rFonts w:ascii="Arial" w:hAnsi="Arial" w:cs="Arial"/>
          <w:sz w:val="20"/>
          <w:szCs w:val="20"/>
        </w:rPr>
      </w:pPr>
      <w:bookmarkStart w:id="5" w:name="_Toc194217412"/>
      <w:r>
        <w:rPr>
          <w:rFonts w:ascii="Arial" w:hAnsi="Arial" w:cs="Arial"/>
          <w:sz w:val="20"/>
          <w:szCs w:val="20"/>
        </w:rPr>
        <w:t>3.3 Трошоци за поднесување на понуда</w:t>
      </w:r>
      <w:bookmarkEnd w:id="5"/>
    </w:p>
    <w:p w:rsidR="006522EB" w:rsidRDefault="00C17C77">
      <w:pPr>
        <w:keepNext/>
        <w:spacing w:before="60" w:after="0" w:line="240" w:lineRule="auto"/>
        <w:ind w:right="-331"/>
        <w:jc w:val="both"/>
        <w:rPr>
          <w:rFonts w:ascii="Arial" w:hAnsi="Arial" w:cs="Arial"/>
          <w:sz w:val="20"/>
          <w:szCs w:val="20"/>
          <w:lang w:val="mk-MK"/>
        </w:rPr>
      </w:pPr>
      <w:r>
        <w:rPr>
          <w:rFonts w:ascii="Arial" w:hAnsi="Arial" w:cs="Arial"/>
          <w:sz w:val="20"/>
          <w:szCs w:val="20"/>
          <w:lang w:val="mk-MK"/>
        </w:rPr>
        <w:t>3.3.1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6522EB" w:rsidRDefault="00C17C77">
      <w:pPr>
        <w:pStyle w:val="Heading2"/>
        <w:spacing w:before="120"/>
        <w:ind w:right="-331"/>
        <w:rPr>
          <w:rFonts w:ascii="Arial" w:hAnsi="Arial" w:cs="Arial"/>
          <w:sz w:val="20"/>
          <w:szCs w:val="20"/>
        </w:rPr>
      </w:pPr>
      <w:r>
        <w:rPr>
          <w:rFonts w:ascii="Arial" w:hAnsi="Arial" w:cs="Arial"/>
          <w:sz w:val="20"/>
          <w:szCs w:val="20"/>
        </w:rPr>
        <w:t>3.4 Јазик на понудата</w:t>
      </w:r>
    </w:p>
    <w:p w:rsidR="006522EB" w:rsidRDefault="00C17C77">
      <w:pPr>
        <w:tabs>
          <w:tab w:val="left" w:pos="1150"/>
        </w:tabs>
        <w:spacing w:before="60" w:after="0" w:line="240" w:lineRule="auto"/>
        <w:ind w:right="-331"/>
        <w:jc w:val="both"/>
        <w:rPr>
          <w:rFonts w:ascii="Arial" w:hAnsi="Arial" w:cs="Arial"/>
          <w:sz w:val="20"/>
          <w:szCs w:val="20"/>
          <w:lang w:val="mk-MK"/>
        </w:rPr>
      </w:pPr>
      <w:r>
        <w:rPr>
          <w:rFonts w:ascii="Arial" w:hAnsi="Arial" w:cs="Arial"/>
          <w:sz w:val="20"/>
          <w:szCs w:val="20"/>
          <w:lang w:val="ru-RU"/>
        </w:rPr>
        <w:t>3.4.1 Понудата, документите поврзани со понудата како и целата кореспонденција е на македонски јазик</w:t>
      </w:r>
      <w:r>
        <w:rPr>
          <w:rFonts w:ascii="Arial" w:hAnsi="Arial" w:cs="Arial"/>
          <w:sz w:val="20"/>
          <w:szCs w:val="20"/>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rsidR="006522EB" w:rsidRDefault="006522EB">
      <w:pPr>
        <w:tabs>
          <w:tab w:val="left" w:pos="1150"/>
        </w:tabs>
        <w:spacing w:before="60" w:after="0" w:line="240" w:lineRule="auto"/>
        <w:ind w:right="-331"/>
        <w:jc w:val="both"/>
        <w:rPr>
          <w:rFonts w:ascii="Arial" w:hAnsi="Arial" w:cs="Arial"/>
          <w:b/>
          <w:sz w:val="20"/>
          <w:szCs w:val="20"/>
          <w:u w:val="single"/>
          <w:lang w:val="mk-MK"/>
        </w:rPr>
      </w:pPr>
    </w:p>
    <w:p w:rsidR="006522EB" w:rsidRDefault="00C17C77">
      <w:pPr>
        <w:tabs>
          <w:tab w:val="left" w:pos="1150"/>
        </w:tabs>
        <w:spacing w:before="60" w:after="0" w:line="240" w:lineRule="auto"/>
        <w:ind w:right="-331"/>
        <w:jc w:val="both"/>
        <w:rPr>
          <w:rFonts w:ascii="Arial" w:hAnsi="Arial" w:cs="Arial"/>
          <w:b/>
          <w:sz w:val="20"/>
          <w:szCs w:val="20"/>
          <w:u w:val="single"/>
          <w:lang w:val="mk-MK"/>
        </w:rPr>
      </w:pPr>
      <w:r>
        <w:rPr>
          <w:rFonts w:ascii="Arial" w:hAnsi="Arial" w:cs="Arial"/>
          <w:b/>
          <w:sz w:val="20"/>
          <w:szCs w:val="20"/>
          <w:u w:val="single"/>
          <w:lang w:val="mk-MK"/>
        </w:rPr>
        <w:t>3.5 Алтернативна понуда</w:t>
      </w:r>
    </w:p>
    <w:p w:rsidR="006522EB" w:rsidRDefault="00C17C77">
      <w:pPr>
        <w:tabs>
          <w:tab w:val="left" w:pos="1150"/>
        </w:tabs>
        <w:spacing w:before="60" w:after="0" w:line="240" w:lineRule="auto"/>
        <w:ind w:right="-331"/>
        <w:jc w:val="both"/>
        <w:rPr>
          <w:rFonts w:ascii="Arial" w:hAnsi="Arial" w:cs="Arial"/>
          <w:sz w:val="20"/>
          <w:szCs w:val="20"/>
          <w:lang w:val="mk-MK"/>
        </w:rPr>
      </w:pPr>
      <w:r>
        <w:rPr>
          <w:rFonts w:ascii="Arial" w:hAnsi="Arial" w:cs="Arial"/>
          <w:sz w:val="20"/>
          <w:szCs w:val="20"/>
          <w:lang w:val="mk-MK"/>
        </w:rPr>
        <w:t>3.5.1 Договорниот орган не дозволува поднесување алтернативни понуди.</w:t>
      </w:r>
    </w:p>
    <w:p w:rsidR="006522EB" w:rsidRDefault="006522EB">
      <w:pPr>
        <w:tabs>
          <w:tab w:val="left" w:pos="1150"/>
        </w:tabs>
        <w:spacing w:before="60" w:after="0" w:line="240" w:lineRule="auto"/>
        <w:ind w:right="-331"/>
        <w:jc w:val="both"/>
        <w:rPr>
          <w:rFonts w:ascii="Arial" w:hAnsi="Arial" w:cs="Arial"/>
          <w:sz w:val="20"/>
          <w:szCs w:val="20"/>
          <w:lang w:val="mk-MK"/>
        </w:rPr>
      </w:pPr>
    </w:p>
    <w:p w:rsidR="006522EB" w:rsidRDefault="00C17C77">
      <w:pPr>
        <w:pStyle w:val="Heading2"/>
        <w:spacing w:before="120"/>
        <w:ind w:right="-331"/>
        <w:rPr>
          <w:rFonts w:ascii="Arial" w:hAnsi="Arial" w:cs="Arial"/>
          <w:sz w:val="20"/>
          <w:szCs w:val="20"/>
        </w:rPr>
      </w:pPr>
      <w:r>
        <w:rPr>
          <w:rFonts w:ascii="Arial" w:hAnsi="Arial" w:cs="Arial"/>
          <w:sz w:val="20"/>
          <w:szCs w:val="20"/>
        </w:rPr>
        <w:t>3.</w:t>
      </w:r>
      <w:r>
        <w:rPr>
          <w:rFonts w:ascii="Arial" w:hAnsi="Arial" w:cs="Arial"/>
          <w:sz w:val="20"/>
          <w:szCs w:val="20"/>
          <w:lang w:val="en-US"/>
        </w:rPr>
        <w:t>6</w:t>
      </w:r>
      <w:r>
        <w:rPr>
          <w:rFonts w:ascii="Arial" w:hAnsi="Arial" w:cs="Arial"/>
          <w:sz w:val="20"/>
          <w:szCs w:val="20"/>
        </w:rPr>
        <w:t xml:space="preserve"> Цена на понудата</w:t>
      </w:r>
    </w:p>
    <w:p w:rsidR="006522EB" w:rsidRDefault="00C17C77">
      <w:pPr>
        <w:spacing w:before="60" w:after="0" w:line="240" w:lineRule="auto"/>
        <w:ind w:right="-331"/>
        <w:jc w:val="both"/>
        <w:rPr>
          <w:rFonts w:ascii="Arial" w:hAnsi="Arial" w:cs="Arial"/>
          <w:sz w:val="20"/>
          <w:szCs w:val="20"/>
          <w:lang w:val="ru-RU"/>
        </w:rPr>
      </w:pPr>
      <w:r>
        <w:rPr>
          <w:rFonts w:ascii="Arial" w:hAnsi="Arial" w:cs="Arial"/>
          <w:sz w:val="20"/>
          <w:szCs w:val="20"/>
          <w:lang w:val="ru-RU"/>
        </w:rPr>
        <w:lastRenderedPageBreak/>
        <w:t>3.6.1 Во цената на понудата треба да се засметани сите трошоци и попусти на вкупната цена на понудата, без ДДВ кој се искажува посебно, во денари.</w:t>
      </w:r>
    </w:p>
    <w:p w:rsidR="006522EB" w:rsidRDefault="00C17C77">
      <w:pPr>
        <w:pStyle w:val="Heading2"/>
        <w:spacing w:before="120"/>
        <w:ind w:right="-331"/>
        <w:rPr>
          <w:rFonts w:ascii="Arial" w:hAnsi="Arial" w:cs="Arial"/>
          <w:sz w:val="20"/>
          <w:szCs w:val="20"/>
        </w:rPr>
      </w:pPr>
      <w:r>
        <w:rPr>
          <w:rFonts w:ascii="Arial" w:hAnsi="Arial" w:cs="Arial"/>
          <w:sz w:val="20"/>
          <w:szCs w:val="20"/>
        </w:rPr>
        <w:t>3.</w:t>
      </w:r>
      <w:r>
        <w:rPr>
          <w:rFonts w:ascii="Arial" w:hAnsi="Arial" w:cs="Arial"/>
          <w:sz w:val="20"/>
          <w:szCs w:val="20"/>
          <w:lang w:val="en-US"/>
        </w:rPr>
        <w:t>7</w:t>
      </w:r>
      <w:r>
        <w:rPr>
          <w:rFonts w:ascii="Arial" w:hAnsi="Arial" w:cs="Arial"/>
          <w:sz w:val="20"/>
          <w:szCs w:val="20"/>
        </w:rPr>
        <w:t xml:space="preserve"> Корекција на цени</w:t>
      </w:r>
    </w:p>
    <w:p w:rsidR="006522EB" w:rsidRDefault="00C17C77">
      <w:pPr>
        <w:spacing w:before="60" w:after="0" w:line="240" w:lineRule="auto"/>
        <w:ind w:right="-331"/>
        <w:jc w:val="both"/>
        <w:rPr>
          <w:rFonts w:ascii="Arial" w:hAnsi="Arial" w:cs="Arial"/>
          <w:sz w:val="20"/>
          <w:szCs w:val="20"/>
          <w:lang w:val="ru-RU"/>
        </w:rPr>
      </w:pPr>
      <w:r>
        <w:rPr>
          <w:rFonts w:ascii="Arial" w:hAnsi="Arial" w:cs="Arial"/>
          <w:sz w:val="20"/>
          <w:szCs w:val="20"/>
          <w:lang w:val="ru-RU"/>
        </w:rPr>
        <w:t>3.7.1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6522EB" w:rsidRDefault="00C17C77">
      <w:pPr>
        <w:pStyle w:val="Heading2"/>
        <w:spacing w:before="120"/>
        <w:ind w:right="-331"/>
        <w:rPr>
          <w:rFonts w:ascii="Arial" w:hAnsi="Arial" w:cs="Arial"/>
          <w:sz w:val="20"/>
          <w:szCs w:val="20"/>
        </w:rPr>
      </w:pPr>
      <w:r>
        <w:rPr>
          <w:rFonts w:ascii="Arial" w:hAnsi="Arial" w:cs="Arial"/>
          <w:sz w:val="20"/>
          <w:szCs w:val="20"/>
        </w:rPr>
        <w:t xml:space="preserve">3.8 Начин на испорака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3.8.1 Носителот на набавката е должен предметот на набавката да го испорача во Аптеката на Клиниката за уво, нос и грло – Скопје, по добиена писмена нарачка од овластено лице на клиниката, електронски по е - маил.</w:t>
      </w:r>
    </w:p>
    <w:p w:rsidR="006522EB" w:rsidRDefault="00C17C77">
      <w:pPr>
        <w:pStyle w:val="Heading2"/>
        <w:spacing w:before="120"/>
        <w:ind w:right="-331"/>
        <w:rPr>
          <w:rFonts w:ascii="Arial" w:hAnsi="Arial" w:cs="Arial"/>
          <w:sz w:val="20"/>
          <w:szCs w:val="20"/>
        </w:rPr>
      </w:pPr>
      <w:r>
        <w:rPr>
          <w:rFonts w:ascii="Arial" w:hAnsi="Arial" w:cs="Arial"/>
          <w:sz w:val="20"/>
          <w:szCs w:val="20"/>
        </w:rPr>
        <w:t>3.</w:t>
      </w:r>
      <w:r>
        <w:rPr>
          <w:rFonts w:ascii="Arial" w:hAnsi="Arial" w:cs="Arial"/>
          <w:sz w:val="20"/>
          <w:szCs w:val="20"/>
          <w:lang w:val="en-US"/>
        </w:rPr>
        <w:t>9</w:t>
      </w:r>
      <w:r>
        <w:rPr>
          <w:rFonts w:ascii="Arial" w:hAnsi="Arial" w:cs="Arial"/>
          <w:sz w:val="20"/>
          <w:szCs w:val="20"/>
        </w:rPr>
        <w:t xml:space="preserve"> Рок на испорака </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3.9.1 Носителот на набавката е должен предметот на набавка да го испорача во рок од 5 дена од денот на добивање на нарачката.</w:t>
      </w:r>
    </w:p>
    <w:p w:rsidR="006522EB" w:rsidRDefault="00C17C77">
      <w:pPr>
        <w:pStyle w:val="Heading2"/>
        <w:spacing w:before="120"/>
        <w:ind w:right="-331"/>
        <w:rPr>
          <w:rFonts w:ascii="Arial" w:hAnsi="Arial" w:cs="Arial"/>
          <w:sz w:val="20"/>
          <w:szCs w:val="20"/>
        </w:rPr>
      </w:pPr>
      <w:r>
        <w:rPr>
          <w:rFonts w:ascii="Arial" w:hAnsi="Arial" w:cs="Arial"/>
          <w:sz w:val="20"/>
          <w:szCs w:val="20"/>
        </w:rPr>
        <w:t>3.10 Начин на плаќање</w:t>
      </w:r>
    </w:p>
    <w:p w:rsidR="006522EB" w:rsidRDefault="00C17C77">
      <w:pPr>
        <w:keepNext/>
        <w:spacing w:before="60" w:after="0" w:line="240" w:lineRule="auto"/>
        <w:ind w:right="-766"/>
        <w:jc w:val="both"/>
        <w:rPr>
          <w:rFonts w:ascii="Arial" w:hAnsi="Arial" w:cs="Arial"/>
          <w:sz w:val="20"/>
          <w:szCs w:val="20"/>
          <w:lang w:val="mk-MK"/>
        </w:rPr>
      </w:pPr>
      <w:r>
        <w:rPr>
          <w:rFonts w:ascii="Arial" w:hAnsi="Arial" w:cs="Arial"/>
          <w:sz w:val="20"/>
          <w:szCs w:val="20"/>
          <w:lang w:val="mk-MK"/>
        </w:rPr>
        <w:t>3.10.1 Начинот на плаќање е вирмански, 30 дена по испорака и доставување на фактура.</w:t>
      </w:r>
      <w:r>
        <w:t xml:space="preserve"> </w:t>
      </w:r>
      <w:r>
        <w:rPr>
          <w:rFonts w:ascii="Arial" w:hAnsi="Arial" w:cs="Arial"/>
          <w:sz w:val="20"/>
          <w:szCs w:val="20"/>
          <w:lang w:val="mk-MK"/>
        </w:rPr>
        <w:t>Составен дел на фактурата е уредно потпишан</w:t>
      </w:r>
      <w:r w:rsidR="00360F14">
        <w:rPr>
          <w:rFonts w:ascii="Arial" w:hAnsi="Arial" w:cs="Arial"/>
          <w:sz w:val="20"/>
          <w:szCs w:val="20"/>
          <w:lang w:val="mk-MK"/>
        </w:rPr>
        <w:t xml:space="preserve">а </w:t>
      </w:r>
      <w:r w:rsidR="00360F14" w:rsidRPr="00360F14">
        <w:rPr>
          <w:rFonts w:ascii="Arial" w:hAnsi="Arial" w:cs="Arial"/>
          <w:sz w:val="20"/>
          <w:szCs w:val="20"/>
          <w:lang w:val="mk-MK"/>
        </w:rPr>
        <w:t xml:space="preserve">испратница </w:t>
      </w:r>
      <w:r w:rsidRPr="00360F14">
        <w:rPr>
          <w:rFonts w:ascii="Arial" w:hAnsi="Arial" w:cs="Arial"/>
          <w:sz w:val="20"/>
          <w:szCs w:val="20"/>
          <w:lang w:val="mk-MK"/>
        </w:rPr>
        <w:t xml:space="preserve">за прием на средствата предмет на договорот.  </w:t>
      </w:r>
    </w:p>
    <w:p w:rsidR="006522EB" w:rsidRDefault="00C17C77">
      <w:pPr>
        <w:keepNext/>
        <w:spacing w:before="60" w:after="0" w:line="240" w:lineRule="auto"/>
        <w:ind w:right="-766"/>
        <w:jc w:val="both"/>
        <w:rPr>
          <w:rFonts w:ascii="Arial" w:hAnsi="Arial" w:cs="Arial"/>
          <w:b/>
          <w:sz w:val="20"/>
          <w:szCs w:val="20"/>
          <w:u w:val="single"/>
          <w:lang w:val="mk-MK"/>
        </w:rPr>
      </w:pPr>
      <w:r>
        <w:rPr>
          <w:rFonts w:ascii="Arial" w:hAnsi="Arial" w:cs="Arial"/>
          <w:b/>
          <w:sz w:val="20"/>
          <w:szCs w:val="20"/>
          <w:u w:val="single"/>
          <w:lang w:val="mk-MK"/>
        </w:rPr>
        <w:t>3.11 Период на важност на понудата</w:t>
      </w:r>
    </w:p>
    <w:p w:rsidR="006522EB" w:rsidRDefault="00C17C77">
      <w:pPr>
        <w:keepNext/>
        <w:spacing w:before="60" w:after="0" w:line="240" w:lineRule="auto"/>
        <w:ind w:right="-766"/>
        <w:jc w:val="both"/>
        <w:rPr>
          <w:rFonts w:ascii="Arial" w:hAnsi="Arial" w:cs="Arial"/>
          <w:sz w:val="20"/>
          <w:szCs w:val="20"/>
          <w:lang w:val="mk-MK"/>
        </w:rPr>
      </w:pPr>
      <w:r>
        <w:rPr>
          <w:rFonts w:ascii="Arial" w:hAnsi="Arial" w:cs="Arial"/>
          <w:sz w:val="20"/>
          <w:szCs w:val="20"/>
          <w:lang w:val="mk-MK"/>
        </w:rPr>
        <w:t xml:space="preserve">3.11.1 Понудата треба да е со важност од 90 дена. </w:t>
      </w:r>
    </w:p>
    <w:p w:rsidR="006522EB" w:rsidRDefault="00C17C77">
      <w:pPr>
        <w:keepNext/>
        <w:spacing w:before="60" w:after="0" w:line="240" w:lineRule="auto"/>
        <w:ind w:right="-766"/>
        <w:jc w:val="both"/>
        <w:rPr>
          <w:rFonts w:ascii="Arial" w:hAnsi="Arial" w:cs="Arial"/>
          <w:sz w:val="20"/>
          <w:szCs w:val="20"/>
          <w:lang w:val="mk-MK"/>
        </w:rPr>
      </w:pPr>
      <w:r>
        <w:rPr>
          <w:rFonts w:ascii="Arial" w:hAnsi="Arial" w:cs="Arial"/>
          <w:sz w:val="20"/>
          <w:szCs w:val="20"/>
          <w:lang w:val="mk-MK"/>
        </w:rPr>
        <w:t>3.11.2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6522EB" w:rsidRDefault="006522EB">
      <w:pPr>
        <w:keepNext/>
        <w:spacing w:before="60" w:after="0" w:line="240" w:lineRule="auto"/>
        <w:ind w:right="-766"/>
        <w:jc w:val="both"/>
        <w:rPr>
          <w:rFonts w:ascii="Arial" w:hAnsi="Arial" w:cs="Arial"/>
          <w:b/>
          <w:sz w:val="20"/>
          <w:szCs w:val="20"/>
          <w:u w:val="single"/>
          <w:lang w:val="mk-MK"/>
        </w:rPr>
      </w:pPr>
    </w:p>
    <w:p w:rsidR="006522EB" w:rsidRDefault="00C17C77">
      <w:pPr>
        <w:pStyle w:val="Heading2"/>
        <w:spacing w:before="120"/>
        <w:ind w:right="-331"/>
        <w:rPr>
          <w:rFonts w:ascii="Arial" w:hAnsi="Arial" w:cs="Arial"/>
          <w:sz w:val="20"/>
          <w:szCs w:val="20"/>
        </w:rPr>
      </w:pPr>
      <w:r>
        <w:rPr>
          <w:rFonts w:ascii="Arial" w:hAnsi="Arial" w:cs="Arial"/>
          <w:sz w:val="20"/>
          <w:szCs w:val="20"/>
        </w:rPr>
        <w:t>3.12 Средства за обезбедување</w:t>
      </w:r>
    </w:p>
    <w:p w:rsidR="00360F14" w:rsidRPr="00360F14" w:rsidRDefault="00360F14" w:rsidP="00360F14">
      <w:pPr>
        <w:rPr>
          <w:lang w:val="mk-MK" w:eastAsia="ar-SA"/>
        </w:rPr>
      </w:pPr>
    </w:p>
    <w:p w:rsidR="006522EB" w:rsidRDefault="00C17C77">
      <w:pPr>
        <w:spacing w:before="60" w:after="0" w:line="240" w:lineRule="auto"/>
        <w:ind w:right="-334"/>
        <w:jc w:val="both"/>
        <w:rPr>
          <w:rFonts w:ascii="Arial" w:hAnsi="Arial" w:cs="Arial"/>
          <w:b/>
          <w:sz w:val="20"/>
          <w:szCs w:val="20"/>
          <w:u w:val="single"/>
          <w:lang w:val="mk-MK"/>
        </w:rPr>
      </w:pPr>
      <w:r>
        <w:rPr>
          <w:rFonts w:ascii="Arial" w:hAnsi="Arial" w:cs="Arial"/>
          <w:b/>
          <w:sz w:val="20"/>
          <w:szCs w:val="20"/>
          <w:u w:val="single"/>
          <w:lang w:val="mk-MK"/>
        </w:rPr>
        <w:t>3.12.1 Гаранција на понудата</w:t>
      </w:r>
    </w:p>
    <w:p w:rsidR="006522EB" w:rsidRDefault="00C17C77">
      <w:pPr>
        <w:spacing w:before="60" w:after="0" w:line="240" w:lineRule="auto"/>
        <w:ind w:right="-334"/>
        <w:jc w:val="both"/>
        <w:rPr>
          <w:rFonts w:ascii="Arial" w:hAnsi="Arial" w:cs="Arial"/>
          <w:sz w:val="20"/>
          <w:szCs w:val="20"/>
          <w:lang w:val="mk-MK"/>
        </w:rPr>
      </w:pPr>
      <w:r>
        <w:rPr>
          <w:rFonts w:ascii="Arial" w:hAnsi="Arial" w:cs="Arial"/>
          <w:sz w:val="20"/>
          <w:szCs w:val="20"/>
          <w:lang w:val="mk-MK"/>
        </w:rPr>
        <w:t>3.12.1.1 Со понудата економскиот оператор доставува изјава за сериозност на понудата.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3.1</w:t>
      </w:r>
      <w:r>
        <w:rPr>
          <w:rFonts w:ascii="Arial" w:hAnsi="Arial" w:cs="Arial"/>
          <w:sz w:val="20"/>
          <w:szCs w:val="20"/>
        </w:rPr>
        <w:t>2</w:t>
      </w:r>
      <w:r>
        <w:rPr>
          <w:rFonts w:ascii="Arial" w:hAnsi="Arial" w:cs="Arial"/>
          <w:sz w:val="20"/>
          <w:szCs w:val="20"/>
          <w:lang w:val="mk-MK"/>
        </w:rPr>
        <w:t>.1.2 Со изјавата економскиот оператор изјавува дека:</w:t>
      </w:r>
    </w:p>
    <w:p w:rsidR="006522EB" w:rsidRDefault="00C17C77">
      <w:pPr>
        <w:numPr>
          <w:ilvl w:val="0"/>
          <w:numId w:val="4"/>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нема да ја повлече својата понуда пред истекот на периодот на нејзината важност,</w:t>
      </w:r>
    </w:p>
    <w:p w:rsidR="006522EB" w:rsidRDefault="00C17C77">
      <w:pPr>
        <w:numPr>
          <w:ilvl w:val="0"/>
          <w:numId w:val="4"/>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ќе ја прифати исправката на аритметичките грешки од страна на комисијата,</w:t>
      </w:r>
    </w:p>
    <w:p w:rsidR="006522EB" w:rsidRDefault="00C17C77">
      <w:pPr>
        <w:numPr>
          <w:ilvl w:val="0"/>
          <w:numId w:val="4"/>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ќе го потпише договорот за јавна набавка согласно со условите од тендерската документација и доставената понуда или</w:t>
      </w:r>
    </w:p>
    <w:p w:rsidR="006522EB" w:rsidRDefault="00C17C77">
      <w:pPr>
        <w:numPr>
          <w:ilvl w:val="0"/>
          <w:numId w:val="4"/>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6522EB" w:rsidRDefault="006522EB">
      <w:pPr>
        <w:spacing w:before="120" w:after="0" w:line="240" w:lineRule="auto"/>
        <w:ind w:right="-331"/>
        <w:jc w:val="both"/>
        <w:rPr>
          <w:rFonts w:ascii="Times New Roman" w:hAnsi="Times New Roman" w:cs="Times New Roman"/>
          <w:b/>
          <w:sz w:val="24"/>
          <w:szCs w:val="24"/>
          <w:u w:val="single"/>
          <w:lang w:val="mk-MK"/>
        </w:rPr>
      </w:pPr>
    </w:p>
    <w:p w:rsidR="006522EB" w:rsidRDefault="00C17C77">
      <w:pPr>
        <w:spacing w:before="120" w:after="0" w:line="240" w:lineRule="auto"/>
        <w:ind w:right="-331"/>
        <w:jc w:val="both"/>
        <w:rPr>
          <w:rFonts w:ascii="Arial" w:hAnsi="Arial" w:cs="Arial"/>
          <w:b/>
          <w:sz w:val="20"/>
          <w:szCs w:val="20"/>
          <w:u w:val="single"/>
        </w:rPr>
      </w:pPr>
      <w:r>
        <w:rPr>
          <w:rFonts w:ascii="Arial" w:hAnsi="Arial" w:cs="Arial"/>
          <w:b/>
          <w:sz w:val="20"/>
          <w:szCs w:val="20"/>
          <w:u w:val="single"/>
          <w:lang w:val="mk-MK"/>
        </w:rPr>
        <w:t>3.1</w:t>
      </w:r>
      <w:r>
        <w:rPr>
          <w:rFonts w:ascii="Arial" w:hAnsi="Arial" w:cs="Arial"/>
          <w:b/>
          <w:sz w:val="20"/>
          <w:szCs w:val="20"/>
          <w:u w:val="single"/>
        </w:rPr>
        <w:t>2</w:t>
      </w:r>
      <w:r>
        <w:rPr>
          <w:rFonts w:ascii="Arial" w:hAnsi="Arial" w:cs="Arial"/>
          <w:b/>
          <w:sz w:val="20"/>
          <w:szCs w:val="20"/>
          <w:u w:val="single"/>
          <w:lang w:val="mk-MK"/>
        </w:rPr>
        <w:t>.2 Гаранција за квалитетно извршување на договорот</w:t>
      </w:r>
    </w:p>
    <w:p w:rsidR="006522EB" w:rsidRDefault="00C17C77">
      <w:pPr>
        <w:spacing w:before="120" w:after="0" w:line="240" w:lineRule="auto"/>
        <w:ind w:right="-331"/>
        <w:jc w:val="both"/>
        <w:rPr>
          <w:rFonts w:ascii="Arial" w:hAnsi="Arial" w:cs="Arial"/>
          <w:sz w:val="20"/>
          <w:szCs w:val="20"/>
          <w:vertAlign w:val="superscript"/>
          <w:lang w:val="mk-MK"/>
        </w:rPr>
      </w:pPr>
      <w:r>
        <w:rPr>
          <w:rFonts w:ascii="Arial" w:hAnsi="Arial" w:cs="Arial"/>
          <w:sz w:val="20"/>
          <w:szCs w:val="20"/>
          <w:lang w:val="mk-MK"/>
        </w:rPr>
        <w:t>3.1</w:t>
      </w:r>
      <w:r>
        <w:rPr>
          <w:rFonts w:ascii="Arial" w:hAnsi="Arial" w:cs="Arial"/>
          <w:sz w:val="20"/>
          <w:szCs w:val="20"/>
        </w:rPr>
        <w:t>2</w:t>
      </w:r>
      <w:r>
        <w:rPr>
          <w:rFonts w:ascii="Arial" w:hAnsi="Arial" w:cs="Arial"/>
          <w:sz w:val="20"/>
          <w:szCs w:val="20"/>
          <w:lang w:val="mk-MK"/>
        </w:rPr>
        <w:t>.2.1 Договорниот орган ќе бара од понудувачот чија понуда е избрана за најповолна да обезбеди гаранција за квалитетно и навремено извршување на договорот во вид на банкарска гаранција во вредност од 5% од вредноста на договорот за јавна набавка, доколку вредноста на склучениот договор надминува 70.000,00 ден. без вклучен ДДВ.</w:t>
      </w:r>
    </w:p>
    <w:p w:rsidR="006522EB" w:rsidRDefault="006522EB">
      <w:pPr>
        <w:spacing w:before="120" w:after="0" w:line="240" w:lineRule="auto"/>
        <w:ind w:right="-331"/>
        <w:jc w:val="both"/>
        <w:rPr>
          <w:rFonts w:ascii="Arial" w:hAnsi="Arial" w:cs="Arial"/>
          <w:sz w:val="20"/>
          <w:szCs w:val="20"/>
          <w:vertAlign w:val="superscript"/>
          <w:lang w:val="mk-MK"/>
        </w:rPr>
      </w:pPr>
    </w:p>
    <w:p w:rsidR="006522EB" w:rsidRDefault="006522EB">
      <w:pPr>
        <w:spacing w:before="120" w:after="0" w:line="240" w:lineRule="auto"/>
        <w:ind w:right="-331"/>
        <w:jc w:val="both"/>
        <w:rPr>
          <w:rFonts w:ascii="Arial" w:hAnsi="Arial" w:cs="Arial"/>
          <w:sz w:val="20"/>
          <w:szCs w:val="20"/>
          <w:vertAlign w:val="superscript"/>
          <w:lang w:val="mk-MK"/>
        </w:rPr>
      </w:pPr>
    </w:p>
    <w:p w:rsidR="006522EB" w:rsidRDefault="00C17C77">
      <w:pPr>
        <w:pStyle w:val="Heading1"/>
        <w:numPr>
          <w:ilvl w:val="0"/>
          <w:numId w:val="0"/>
        </w:numPr>
        <w:spacing w:before="120" w:after="0"/>
        <w:ind w:left="426" w:hanging="426"/>
        <w:rPr>
          <w:rFonts w:ascii="Arial" w:hAnsi="Arial"/>
          <w:sz w:val="20"/>
          <w:szCs w:val="20"/>
        </w:rPr>
      </w:pPr>
      <w:bookmarkStart w:id="6" w:name="_Toc9500559"/>
      <w:r>
        <w:rPr>
          <w:rFonts w:ascii="Arial" w:hAnsi="Arial"/>
          <w:sz w:val="20"/>
          <w:szCs w:val="20"/>
        </w:rPr>
        <w:t>4</w:t>
      </w:r>
      <w:r>
        <w:rPr>
          <w:rFonts w:ascii="Arial" w:hAnsi="Arial"/>
          <w:sz w:val="20"/>
          <w:szCs w:val="20"/>
          <w:lang w:val="en-US"/>
        </w:rPr>
        <w:t xml:space="preserve">. </w:t>
      </w:r>
      <w:r>
        <w:rPr>
          <w:rFonts w:ascii="Arial" w:hAnsi="Arial"/>
          <w:sz w:val="20"/>
          <w:szCs w:val="20"/>
        </w:rPr>
        <w:t>ПОДНЕСУВАЊЕ И ОТВОРАЊЕ НА ПОНУДИТЕ</w:t>
      </w:r>
      <w:bookmarkEnd w:id="6"/>
    </w:p>
    <w:p w:rsidR="006522EB" w:rsidRDefault="00C17C77">
      <w:pPr>
        <w:spacing w:before="120" w:after="0" w:line="240" w:lineRule="auto"/>
        <w:rPr>
          <w:rFonts w:ascii="Arial" w:hAnsi="Arial" w:cs="Arial"/>
          <w:b/>
          <w:sz w:val="20"/>
          <w:szCs w:val="20"/>
          <w:u w:val="single"/>
        </w:rPr>
      </w:pPr>
      <w:r>
        <w:rPr>
          <w:rFonts w:ascii="Times New Roman" w:hAnsi="Times New Roman" w:cs="Times New Roman"/>
          <w:b/>
          <w:sz w:val="24"/>
          <w:szCs w:val="24"/>
          <w:lang w:val="mk-MK"/>
        </w:rPr>
        <w:t xml:space="preserve"> </w:t>
      </w:r>
      <w:r>
        <w:rPr>
          <w:rFonts w:ascii="Arial" w:hAnsi="Arial" w:cs="Arial"/>
          <w:b/>
          <w:sz w:val="20"/>
          <w:szCs w:val="20"/>
          <w:u w:val="single"/>
        </w:rPr>
        <w:t>4.1 Поднесување на понудите</w:t>
      </w:r>
    </w:p>
    <w:p w:rsidR="006522EB" w:rsidRDefault="00C17C77">
      <w:pPr>
        <w:keepNext/>
        <w:spacing w:before="60" w:after="0" w:line="240" w:lineRule="auto"/>
        <w:ind w:right="-331"/>
        <w:jc w:val="both"/>
        <w:rPr>
          <w:rFonts w:ascii="Arial" w:hAnsi="Arial" w:cs="Arial"/>
          <w:sz w:val="20"/>
          <w:szCs w:val="20"/>
          <w:u w:val="single"/>
          <w:lang w:val="mk-MK"/>
        </w:rPr>
      </w:pPr>
      <w:r>
        <w:rPr>
          <w:rFonts w:ascii="Arial" w:hAnsi="Arial" w:cs="Arial"/>
          <w:sz w:val="20"/>
          <w:szCs w:val="20"/>
          <w:lang w:val="mk-MK"/>
        </w:rPr>
        <w:t xml:space="preserve">4.1.1 Понудата се поднесува во согласност со тендерската документација, со користење на обрасците дадени во прилог.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4.1.2 Понудата е обврзувачка за целиот период на важност што го утврдил договорниот орган.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6522EB" w:rsidRDefault="00C17C77">
      <w:pPr>
        <w:tabs>
          <w:tab w:val="left" w:pos="1150"/>
        </w:tabs>
        <w:spacing w:before="60" w:after="0" w:line="240" w:lineRule="auto"/>
        <w:ind w:right="-334"/>
        <w:jc w:val="both"/>
        <w:rPr>
          <w:rFonts w:ascii="Arial" w:hAnsi="Arial" w:cs="Arial"/>
          <w:sz w:val="20"/>
          <w:szCs w:val="20"/>
          <w:lang w:val="mk-MK"/>
        </w:rPr>
      </w:pPr>
      <w:r>
        <w:rPr>
          <w:rFonts w:ascii="Arial" w:hAnsi="Arial" w:cs="Arial"/>
          <w:sz w:val="20"/>
          <w:szCs w:val="20"/>
          <w:lang w:val="mk-MK"/>
        </w:rPr>
        <w:t>4.1.4 Цената на понудата се изразува посебно за оној дел за кој се поднесува понудата.</w:t>
      </w:r>
    </w:p>
    <w:p w:rsidR="006522EB" w:rsidRDefault="00C17C77">
      <w:pPr>
        <w:tabs>
          <w:tab w:val="left" w:pos="1150"/>
        </w:tabs>
        <w:spacing w:before="60" w:after="0" w:line="240" w:lineRule="auto"/>
        <w:ind w:right="-334"/>
        <w:jc w:val="both"/>
        <w:rPr>
          <w:rFonts w:ascii="Arial" w:hAnsi="Arial" w:cs="Arial"/>
          <w:sz w:val="20"/>
          <w:szCs w:val="20"/>
          <w:lang w:val="mk-MK"/>
        </w:rPr>
      </w:pPr>
      <w:r>
        <w:rPr>
          <w:rFonts w:ascii="Arial" w:hAnsi="Arial" w:cs="Arial"/>
          <w:sz w:val="20"/>
          <w:szCs w:val="20"/>
          <w:lang w:val="mk-MK"/>
        </w:rPr>
        <w:lastRenderedPageBreak/>
        <w:t>4.1.5 Понудувачот може да ја измени, замени или да ја повлече својата понуда пред истекот на крајниот рок за поднесување на понудите.</w:t>
      </w:r>
    </w:p>
    <w:p w:rsidR="006522EB" w:rsidRDefault="00C17C77">
      <w:pPr>
        <w:keepNext/>
        <w:spacing w:before="60" w:after="0" w:line="240" w:lineRule="auto"/>
        <w:ind w:right="-334"/>
        <w:jc w:val="both"/>
        <w:rPr>
          <w:rFonts w:ascii="Arial" w:hAnsi="Arial" w:cs="Arial"/>
          <w:sz w:val="20"/>
          <w:szCs w:val="20"/>
          <w:lang w:val="mk-MK"/>
        </w:rPr>
      </w:pPr>
      <w:r>
        <w:rPr>
          <w:rFonts w:ascii="Arial" w:hAnsi="Arial" w:cs="Arial"/>
          <w:sz w:val="20"/>
          <w:szCs w:val="20"/>
          <w:lang w:val="mk-MK"/>
        </w:rPr>
        <w:t xml:space="preserve">4.1.6 Понудата се поднесува во електронска форма преку ЕСЈН и истата треба да биде електронски потпишана со користење на </w:t>
      </w:r>
      <w:r>
        <w:rPr>
          <w:rFonts w:ascii="Arial" w:hAnsi="Arial" w:cs="Arial"/>
          <w:sz w:val="20"/>
          <w:szCs w:val="20"/>
        </w:rPr>
        <w:t xml:space="preserve">квалификуван сертификат за електронски потпис </w:t>
      </w:r>
      <w:r>
        <w:rPr>
          <w:rFonts w:ascii="Arial" w:hAnsi="Arial" w:cs="Arial"/>
          <w:sz w:val="20"/>
          <w:szCs w:val="20"/>
          <w:lang w:val="mk-MK"/>
        </w:rPr>
        <w:t>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rsidR="006522EB" w:rsidRDefault="00C17C77">
      <w:pPr>
        <w:keepNext/>
        <w:spacing w:before="60" w:after="0" w:line="240" w:lineRule="auto"/>
        <w:ind w:right="-334"/>
        <w:jc w:val="both"/>
        <w:rPr>
          <w:rFonts w:ascii="Arial" w:hAnsi="Arial" w:cs="Arial"/>
          <w:sz w:val="20"/>
          <w:szCs w:val="20"/>
          <w:lang w:val="mk-MK"/>
        </w:rPr>
      </w:pPr>
      <w:r>
        <w:rPr>
          <w:rFonts w:ascii="Arial" w:hAnsi="Arial" w:cs="Arial"/>
          <w:sz w:val="20"/>
          <w:szCs w:val="20"/>
          <w:lang w:val="mk-MK"/>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6522EB" w:rsidRDefault="00C17C77">
      <w:pPr>
        <w:keepNext/>
        <w:spacing w:before="60" w:after="0" w:line="240" w:lineRule="auto"/>
        <w:ind w:right="-334"/>
        <w:jc w:val="both"/>
        <w:rPr>
          <w:rFonts w:ascii="Arial" w:hAnsi="Arial" w:cs="Arial"/>
          <w:sz w:val="20"/>
          <w:szCs w:val="20"/>
          <w:lang w:val="mk-MK"/>
        </w:rPr>
      </w:pPr>
      <w:r>
        <w:rPr>
          <w:rFonts w:ascii="Arial" w:hAnsi="Arial" w:cs="Arial"/>
          <w:b/>
          <w:i/>
          <w:sz w:val="20"/>
          <w:szCs w:val="20"/>
          <w:lang w:val="mk-MK"/>
        </w:rPr>
        <w:t>Напомена</w:t>
      </w:r>
      <w:r>
        <w:rPr>
          <w:rFonts w:ascii="Arial" w:hAnsi="Arial" w:cs="Arial"/>
          <w:i/>
          <w:sz w:val="20"/>
          <w:szCs w:val="20"/>
        </w:rPr>
        <w:t>:</w:t>
      </w:r>
      <w:r>
        <w:rPr>
          <w:rFonts w:ascii="Arial" w:hAnsi="Arial" w:cs="Arial"/>
          <w:i/>
          <w:sz w:val="20"/>
          <w:szCs w:val="20"/>
          <w:lang w:val="mk-MK"/>
        </w:rPr>
        <w:t xml:space="preserve">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Оваа документација се доставува во запечатен внатрешен плик на кој се наведува полниот назив и адреса на економскиот оператор. Така запечатениот внатрешен плик се затвора во надворешен плик кој: </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w:t>
      </w:r>
      <w:r>
        <w:rPr>
          <w:rFonts w:ascii="Arial" w:hAnsi="Arial" w:cs="Arial"/>
          <w:sz w:val="20"/>
          <w:szCs w:val="20"/>
          <w:lang w:val="mk-MK"/>
        </w:rPr>
        <w:tab/>
        <w:t>е адресиран со точна адреса на договорниот орган;</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w:t>
      </w:r>
      <w:r>
        <w:rPr>
          <w:rFonts w:ascii="Arial" w:hAnsi="Arial" w:cs="Arial"/>
          <w:sz w:val="20"/>
          <w:szCs w:val="20"/>
          <w:lang w:val="mk-MK"/>
        </w:rPr>
        <w:tab/>
        <w:t>содржи информација за бројот на огласот за доделување на договор за јавна набавка и датумот на кој е објавен;</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w:t>
      </w:r>
      <w:r>
        <w:rPr>
          <w:rFonts w:ascii="Arial" w:hAnsi="Arial" w:cs="Arial"/>
          <w:sz w:val="20"/>
          <w:szCs w:val="20"/>
          <w:lang w:val="mk-MK"/>
        </w:rPr>
        <w:tab/>
        <w:t>во горниот лев агол стои предупредување „Не отвoрај“, за да не се отвора пред времето и датумот за отворање на понудата.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4.1.9  Понудите кои содржат покус период на важност од тој утврден во точка 3.11.1 од тендерската документација ќе бидат отфрлени како неприфатливи.</w:t>
      </w:r>
    </w:p>
    <w:p w:rsidR="006522EB" w:rsidRDefault="00C17C77">
      <w:pPr>
        <w:pStyle w:val="Heading2"/>
        <w:spacing w:before="120"/>
        <w:ind w:right="-331"/>
        <w:rPr>
          <w:rFonts w:ascii="Arial" w:hAnsi="Arial" w:cs="Arial"/>
          <w:sz w:val="20"/>
          <w:szCs w:val="20"/>
        </w:rPr>
      </w:pPr>
      <w:r>
        <w:rPr>
          <w:rFonts w:ascii="Arial" w:hAnsi="Arial" w:cs="Arial"/>
          <w:sz w:val="20"/>
          <w:szCs w:val="20"/>
        </w:rPr>
        <w:t>4.2. Краен рок за поднесување на понудите</w:t>
      </w:r>
    </w:p>
    <w:p w:rsidR="006522EB" w:rsidRDefault="00C17C77">
      <w:pPr>
        <w:tabs>
          <w:tab w:val="left" w:pos="1150"/>
        </w:tabs>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4.2.1 Краен рок за доставување на понудите е  </w:t>
      </w:r>
      <w:r w:rsidR="0011422C" w:rsidRPr="0011422C">
        <w:rPr>
          <w:rFonts w:ascii="Arial" w:hAnsi="Arial" w:cs="Arial"/>
          <w:b/>
          <w:sz w:val="20"/>
          <w:szCs w:val="20"/>
          <w:u w:val="single"/>
          <w:lang w:val="mk-MK"/>
        </w:rPr>
        <w:t>08.</w:t>
      </w:r>
      <w:r w:rsidRPr="0011422C">
        <w:rPr>
          <w:rFonts w:ascii="Arial" w:hAnsi="Arial" w:cs="Arial"/>
          <w:b/>
          <w:sz w:val="20"/>
          <w:szCs w:val="20"/>
          <w:u w:val="single"/>
          <w:lang w:val="mk-MK"/>
        </w:rPr>
        <w:t>0</w:t>
      </w:r>
      <w:r w:rsidR="0011422C" w:rsidRPr="0011422C">
        <w:rPr>
          <w:rFonts w:ascii="Arial" w:hAnsi="Arial" w:cs="Arial"/>
          <w:b/>
          <w:sz w:val="20"/>
          <w:szCs w:val="20"/>
          <w:u w:val="single"/>
          <w:lang w:val="mk-MK"/>
        </w:rPr>
        <w:t>7</w:t>
      </w:r>
      <w:r>
        <w:rPr>
          <w:rFonts w:ascii="Arial" w:hAnsi="Arial" w:cs="Arial"/>
          <w:b/>
          <w:sz w:val="20"/>
          <w:szCs w:val="20"/>
          <w:u w:val="single"/>
        </w:rPr>
        <w:t>.202</w:t>
      </w:r>
      <w:r>
        <w:rPr>
          <w:rFonts w:ascii="Arial" w:hAnsi="Arial" w:cs="Arial"/>
          <w:b/>
          <w:sz w:val="20"/>
          <w:szCs w:val="20"/>
          <w:u w:val="single"/>
          <w:lang w:val="mk-MK"/>
        </w:rPr>
        <w:t>1 година, до 11,00 часот.</w:t>
      </w:r>
    </w:p>
    <w:p w:rsidR="006522EB" w:rsidRDefault="00C17C77">
      <w:pPr>
        <w:tabs>
          <w:tab w:val="left" w:pos="1150"/>
        </w:tabs>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4.2.2 Понудите се поднесуваат преку ЕСЈН на следнава веб адреса: </w:t>
      </w:r>
      <w:hyperlink r:id="rId13">
        <w:r>
          <w:rPr>
            <w:rStyle w:val="ListLabel86"/>
          </w:rPr>
          <w:t>https://www.e-nabavki.gov.mk</w:t>
        </w:r>
      </w:hyperlink>
      <w:r>
        <w:rPr>
          <w:rFonts w:ascii="Arial" w:hAnsi="Arial" w:cs="Arial"/>
          <w:sz w:val="20"/>
          <w:szCs w:val="20"/>
          <w:lang w:val="mk-MK"/>
        </w:rPr>
        <w:t>.</w:t>
      </w:r>
    </w:p>
    <w:p w:rsidR="006522EB" w:rsidRDefault="00C17C77">
      <w:pPr>
        <w:tabs>
          <w:tab w:val="left" w:pos="1150"/>
        </w:tabs>
        <w:spacing w:before="60" w:after="0" w:line="240" w:lineRule="auto"/>
        <w:ind w:right="-331"/>
        <w:jc w:val="both"/>
        <w:rPr>
          <w:rFonts w:ascii="Arial" w:hAnsi="Arial" w:cs="Arial"/>
          <w:sz w:val="20"/>
          <w:szCs w:val="20"/>
          <w:lang w:val="mk-MK"/>
        </w:rPr>
      </w:pPr>
      <w:r>
        <w:rPr>
          <w:rFonts w:ascii="Arial" w:hAnsi="Arial" w:cs="Arial"/>
          <w:sz w:val="20"/>
          <w:szCs w:val="20"/>
          <w:lang w:val="mk-MK"/>
        </w:rPr>
        <w:t>4.2.3 По истекот на крајниот рок за поднесување на понудите истите нема да може да се поднесат преку ЕСЈН.</w:t>
      </w:r>
    </w:p>
    <w:p w:rsidR="006522EB" w:rsidRDefault="00C17C77">
      <w:pPr>
        <w:pStyle w:val="Heading2"/>
        <w:spacing w:before="120"/>
        <w:ind w:right="-331"/>
        <w:rPr>
          <w:rFonts w:ascii="Arial" w:hAnsi="Arial" w:cs="Arial"/>
          <w:sz w:val="20"/>
          <w:szCs w:val="20"/>
        </w:rPr>
      </w:pPr>
      <w:r>
        <w:rPr>
          <w:rFonts w:ascii="Arial" w:hAnsi="Arial" w:cs="Arial"/>
          <w:sz w:val="20"/>
          <w:szCs w:val="20"/>
        </w:rPr>
        <w:t>4.3. Елементи на понудата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4.3.1 Понудата треба да е составена од следниве елементи:</w:t>
      </w:r>
    </w:p>
    <w:p w:rsidR="006522EB" w:rsidRDefault="00C17C77">
      <w:pPr>
        <w:numPr>
          <w:ilvl w:val="0"/>
          <w:numId w:val="3"/>
        </w:numPr>
        <w:tabs>
          <w:tab w:val="clear" w:pos="720"/>
          <w:tab w:val="left" w:pos="360"/>
        </w:tabs>
        <w:suppressAutoHyphens/>
        <w:spacing w:before="60" w:after="0" w:line="240" w:lineRule="auto"/>
        <w:ind w:left="360" w:right="-334" w:hanging="180"/>
        <w:jc w:val="both"/>
        <w:rPr>
          <w:rFonts w:ascii="Arial" w:hAnsi="Arial" w:cs="Arial"/>
          <w:sz w:val="20"/>
          <w:szCs w:val="20"/>
          <w:lang w:val="mk-MK"/>
        </w:rPr>
      </w:pPr>
      <w:r>
        <w:rPr>
          <w:rFonts w:ascii="Arial" w:hAnsi="Arial" w:cs="Arial"/>
          <w:sz w:val="20"/>
          <w:szCs w:val="20"/>
          <w:lang w:val="mk-MK"/>
        </w:rPr>
        <w:t>Образец на понуда (Прилог 1),</w:t>
      </w:r>
    </w:p>
    <w:p w:rsidR="006522EB" w:rsidRDefault="00C17C77">
      <w:pPr>
        <w:numPr>
          <w:ilvl w:val="0"/>
          <w:numId w:val="3"/>
        </w:numPr>
        <w:tabs>
          <w:tab w:val="clear" w:pos="720"/>
          <w:tab w:val="left" w:pos="360"/>
        </w:tabs>
        <w:suppressAutoHyphens/>
        <w:spacing w:before="60" w:after="0" w:line="240" w:lineRule="auto"/>
        <w:ind w:left="360" w:right="-334" w:hanging="180"/>
        <w:jc w:val="both"/>
        <w:rPr>
          <w:rFonts w:ascii="Arial" w:hAnsi="Arial" w:cs="Arial"/>
          <w:sz w:val="20"/>
          <w:szCs w:val="20"/>
          <w:lang w:val="mk-MK"/>
        </w:rPr>
      </w:pPr>
      <w:r>
        <w:rPr>
          <w:rFonts w:ascii="Arial" w:hAnsi="Arial" w:cs="Arial"/>
          <w:sz w:val="20"/>
          <w:szCs w:val="20"/>
          <w:lang w:val="mk-MK"/>
        </w:rPr>
        <w:t>Изјава за сериозност на понудата (Прилог 2),</w:t>
      </w:r>
    </w:p>
    <w:p w:rsidR="00DC50D1" w:rsidRDefault="00C17C77" w:rsidP="00DC50D1">
      <w:pPr>
        <w:numPr>
          <w:ilvl w:val="0"/>
          <w:numId w:val="3"/>
        </w:numPr>
        <w:tabs>
          <w:tab w:val="clear" w:pos="720"/>
          <w:tab w:val="left" w:pos="360"/>
        </w:tabs>
        <w:suppressAutoHyphens/>
        <w:spacing w:before="120" w:after="0" w:line="240" w:lineRule="auto"/>
        <w:ind w:left="360" w:right="-331" w:hanging="180"/>
        <w:jc w:val="both"/>
        <w:rPr>
          <w:rFonts w:ascii="Arial" w:hAnsi="Arial" w:cs="Arial"/>
          <w:sz w:val="20"/>
          <w:szCs w:val="20"/>
        </w:rPr>
      </w:pPr>
      <w:r>
        <w:rPr>
          <w:rFonts w:ascii="Arial" w:hAnsi="Arial" w:cs="Arial"/>
          <w:sz w:val="20"/>
          <w:szCs w:val="20"/>
          <w:lang w:val="mk-MK"/>
        </w:rPr>
        <w:t>Изјава за докажување способност, или документи за докажување на способност.</w:t>
      </w:r>
      <w:r>
        <w:rPr>
          <w:sz w:val="20"/>
          <w:szCs w:val="20"/>
        </w:rPr>
        <w:t xml:space="preserve"> </w:t>
      </w:r>
      <w:r>
        <w:rPr>
          <w:rFonts w:ascii="Arial" w:hAnsi="Arial" w:cs="Arial"/>
          <w:sz w:val="20"/>
          <w:szCs w:val="20"/>
          <w:lang w:val="mk-MK"/>
        </w:rPr>
        <w:t>(Прилог 3).</w:t>
      </w:r>
    </w:p>
    <w:p w:rsidR="006522EB" w:rsidRPr="00DC50D1" w:rsidRDefault="00C17C77" w:rsidP="00DC50D1">
      <w:pPr>
        <w:numPr>
          <w:ilvl w:val="0"/>
          <w:numId w:val="3"/>
        </w:numPr>
        <w:tabs>
          <w:tab w:val="clear" w:pos="720"/>
          <w:tab w:val="left" w:pos="360"/>
        </w:tabs>
        <w:suppressAutoHyphens/>
        <w:spacing w:before="120" w:after="0" w:line="240" w:lineRule="auto"/>
        <w:ind w:left="360" w:right="-331" w:hanging="180"/>
        <w:jc w:val="both"/>
        <w:rPr>
          <w:rFonts w:ascii="Arial" w:hAnsi="Arial" w:cs="Arial"/>
          <w:sz w:val="20"/>
          <w:szCs w:val="20"/>
        </w:rPr>
      </w:pPr>
      <w:r w:rsidRPr="00DC50D1">
        <w:rPr>
          <w:rFonts w:ascii="Arial" w:hAnsi="Arial" w:cs="Arial"/>
          <w:sz w:val="20"/>
          <w:szCs w:val="20"/>
        </w:rPr>
        <w:t>Докази за исполнување минимални барања наведени во техничките спецификации</w:t>
      </w:r>
      <w:r w:rsidR="00665A8A">
        <w:rPr>
          <w:rFonts w:ascii="Arial" w:hAnsi="Arial" w:cs="Arial"/>
          <w:sz w:val="20"/>
          <w:szCs w:val="20"/>
          <w:lang w:val="mk-MK"/>
        </w:rPr>
        <w:t>.</w:t>
      </w:r>
    </w:p>
    <w:p w:rsidR="006522EB" w:rsidRDefault="006522EB">
      <w:pPr>
        <w:suppressAutoHyphens/>
        <w:spacing w:before="120" w:after="0" w:line="240" w:lineRule="auto"/>
        <w:ind w:right="-331"/>
        <w:jc w:val="both"/>
        <w:rPr>
          <w:rFonts w:ascii="Arial" w:hAnsi="Arial" w:cs="Arial"/>
          <w:color w:val="FF0000"/>
          <w:sz w:val="20"/>
          <w:szCs w:val="20"/>
        </w:rPr>
      </w:pPr>
    </w:p>
    <w:p w:rsidR="006522EB" w:rsidRDefault="00C17C77">
      <w:pPr>
        <w:pStyle w:val="Heading2"/>
        <w:rPr>
          <w:rFonts w:ascii="Arial" w:hAnsi="Arial" w:cs="Arial"/>
          <w:sz w:val="20"/>
          <w:szCs w:val="20"/>
        </w:rPr>
      </w:pPr>
      <w:r>
        <w:rPr>
          <w:rFonts w:ascii="Arial" w:hAnsi="Arial" w:cs="Arial"/>
          <w:sz w:val="20"/>
          <w:szCs w:val="20"/>
        </w:rPr>
        <w:t xml:space="preserve">4.4 Подизведување </w:t>
      </w:r>
    </w:p>
    <w:p w:rsidR="006522EB" w:rsidRDefault="00C17C77">
      <w:pPr>
        <w:jc w:val="both"/>
        <w:rPr>
          <w:rFonts w:ascii="Arial" w:hAnsi="Arial" w:cs="Arial"/>
          <w:sz w:val="20"/>
          <w:szCs w:val="20"/>
          <w:lang w:val="mk-MK"/>
        </w:rPr>
      </w:pPr>
      <w:r>
        <w:rPr>
          <w:rFonts w:ascii="Arial" w:hAnsi="Arial" w:cs="Arial"/>
          <w:sz w:val="20"/>
          <w:szCs w:val="20"/>
          <w:lang w:val="mk-MK"/>
        </w:rPr>
        <w:t xml:space="preserve">4.4.1 </w:t>
      </w:r>
      <w:r>
        <w:rPr>
          <w:rFonts w:ascii="Arial" w:hAnsi="Arial" w:cs="Arial"/>
          <w:sz w:val="20"/>
          <w:szCs w:val="20"/>
          <w:lang w:val="sl-SI"/>
        </w:rPr>
        <w:t>Понудувачот може дел од договорот за јавна набавка да додели на подизведувач</w:t>
      </w:r>
      <w:r>
        <w:rPr>
          <w:rFonts w:ascii="Arial" w:hAnsi="Arial" w:cs="Arial"/>
          <w:sz w:val="20"/>
          <w:szCs w:val="20"/>
          <w:lang w:val="mk-MK"/>
        </w:rPr>
        <w:t>. Доколку понудувачот користи подизведувач при извршувањето на договорот за јавна набавка, во понудата:</w:t>
      </w:r>
    </w:p>
    <w:p w:rsidR="006522EB" w:rsidRDefault="00C17C77">
      <w:pPr>
        <w:numPr>
          <w:ilvl w:val="0"/>
          <w:numId w:val="17"/>
        </w:numPr>
        <w:suppressAutoHyphens/>
        <w:spacing w:after="0" w:line="240" w:lineRule="auto"/>
        <w:jc w:val="both"/>
        <w:rPr>
          <w:rFonts w:ascii="Arial" w:hAnsi="Arial" w:cs="Arial"/>
          <w:sz w:val="20"/>
          <w:szCs w:val="20"/>
          <w:lang w:val="mk-MK"/>
        </w:rPr>
      </w:pPr>
      <w:r>
        <w:rPr>
          <w:rFonts w:ascii="Arial" w:hAnsi="Arial" w:cs="Arial"/>
          <w:sz w:val="20"/>
          <w:szCs w:val="20"/>
          <w:lang w:val="mk-MK"/>
        </w:rPr>
        <w:t>ги наведува сите подизведувачи, како и секој дел од договорот за кој има намера да го додели на подизведувачи;</w:t>
      </w:r>
    </w:p>
    <w:p w:rsidR="006522EB" w:rsidRDefault="00C17C77">
      <w:pPr>
        <w:numPr>
          <w:ilvl w:val="0"/>
          <w:numId w:val="17"/>
        </w:numPr>
        <w:suppressAutoHyphens/>
        <w:spacing w:after="0" w:line="240" w:lineRule="auto"/>
        <w:jc w:val="both"/>
        <w:rPr>
          <w:rFonts w:ascii="Arial" w:hAnsi="Arial" w:cs="Arial"/>
          <w:sz w:val="20"/>
          <w:szCs w:val="20"/>
          <w:lang w:val="mk-MK"/>
        </w:rPr>
      </w:pPr>
      <w:r>
        <w:rPr>
          <w:rFonts w:ascii="Arial" w:hAnsi="Arial" w:cs="Arial"/>
          <w:sz w:val="20"/>
          <w:szCs w:val="20"/>
          <w:lang w:val="mk-MK"/>
        </w:rPr>
        <w:t>доставува контакт податоци за законските застапници на предложените подизведувачи;</w:t>
      </w:r>
    </w:p>
    <w:p w:rsidR="006522EB" w:rsidRDefault="00C17C77">
      <w:pPr>
        <w:numPr>
          <w:ilvl w:val="0"/>
          <w:numId w:val="17"/>
        </w:numPr>
        <w:suppressAutoHyphens/>
        <w:spacing w:after="0" w:line="240" w:lineRule="auto"/>
        <w:jc w:val="both"/>
        <w:rPr>
          <w:rFonts w:ascii="Arial" w:hAnsi="Arial" w:cs="Arial"/>
          <w:sz w:val="20"/>
          <w:szCs w:val="20"/>
          <w:lang w:val="mk-MK"/>
        </w:rPr>
      </w:pPr>
      <w:r>
        <w:rPr>
          <w:rFonts w:ascii="Arial" w:hAnsi="Arial" w:cs="Arial"/>
          <w:sz w:val="20"/>
          <w:szCs w:val="20"/>
          <w:lang w:val="mk-MK"/>
        </w:rPr>
        <w:t>доставува документација за утврдување способност на предложените подизведувачи и</w:t>
      </w:r>
    </w:p>
    <w:p w:rsidR="006522EB" w:rsidRDefault="00C17C77">
      <w:pPr>
        <w:numPr>
          <w:ilvl w:val="0"/>
          <w:numId w:val="17"/>
        </w:numPr>
        <w:suppressAutoHyphens/>
        <w:spacing w:after="0" w:line="240" w:lineRule="auto"/>
        <w:jc w:val="both"/>
        <w:rPr>
          <w:rFonts w:ascii="Arial" w:hAnsi="Arial" w:cs="Arial"/>
          <w:sz w:val="20"/>
          <w:szCs w:val="20"/>
          <w:lang w:val="mk-MK"/>
        </w:rPr>
      </w:pPr>
      <w:r>
        <w:rPr>
          <w:rFonts w:ascii="Arial" w:hAnsi="Arial" w:cs="Arial"/>
          <w:sz w:val="20"/>
          <w:szCs w:val="20"/>
          <w:lang w:val="mk-MK"/>
        </w:rPr>
        <w:t>доставува барање од подизведувачот за директно плаќање, доколку подизведувачот го бара тоа.</w:t>
      </w:r>
    </w:p>
    <w:p w:rsidR="006522EB" w:rsidRDefault="006522EB">
      <w:pPr>
        <w:suppressAutoHyphens/>
        <w:spacing w:before="120" w:after="0" w:line="240" w:lineRule="auto"/>
        <w:ind w:left="360" w:right="-331"/>
        <w:jc w:val="both"/>
        <w:rPr>
          <w:rFonts w:ascii="Arial" w:hAnsi="Arial" w:cs="Arial"/>
          <w:sz w:val="20"/>
          <w:szCs w:val="20"/>
        </w:rPr>
      </w:pPr>
    </w:p>
    <w:p w:rsidR="006522EB" w:rsidRDefault="00C17C77">
      <w:pPr>
        <w:suppressAutoHyphens/>
        <w:spacing w:before="120" w:after="0" w:line="240" w:lineRule="auto"/>
        <w:ind w:right="-331"/>
        <w:jc w:val="both"/>
        <w:rPr>
          <w:rFonts w:ascii="Arial" w:hAnsi="Arial" w:cs="Arial"/>
          <w:b/>
          <w:sz w:val="20"/>
          <w:szCs w:val="20"/>
          <w:u w:val="single"/>
        </w:rPr>
      </w:pPr>
      <w:r>
        <w:rPr>
          <w:rFonts w:ascii="Arial" w:hAnsi="Arial" w:cs="Arial"/>
          <w:b/>
          <w:sz w:val="20"/>
          <w:szCs w:val="20"/>
          <w:u w:val="single"/>
        </w:rPr>
        <w:t>4.5 Отворање на понудите</w:t>
      </w:r>
    </w:p>
    <w:p w:rsidR="006522EB" w:rsidRDefault="00C17C77">
      <w:pPr>
        <w:spacing w:before="60" w:after="0" w:line="240" w:lineRule="auto"/>
        <w:ind w:right="-331"/>
        <w:jc w:val="both"/>
        <w:rPr>
          <w:rFonts w:ascii="Arial" w:hAnsi="Arial" w:cs="Arial"/>
          <w:i/>
          <w:sz w:val="20"/>
          <w:szCs w:val="20"/>
          <w:lang w:val="ru-RU"/>
        </w:rPr>
      </w:pPr>
      <w:r>
        <w:rPr>
          <w:rFonts w:ascii="Arial" w:hAnsi="Arial" w:cs="Arial"/>
          <w:sz w:val="20"/>
          <w:szCs w:val="20"/>
          <w:lang w:val="mk-MK"/>
        </w:rPr>
        <w:t>4.</w:t>
      </w:r>
      <w:r>
        <w:rPr>
          <w:rFonts w:ascii="Arial" w:hAnsi="Arial" w:cs="Arial"/>
          <w:sz w:val="20"/>
          <w:szCs w:val="20"/>
        </w:rPr>
        <w:t>5</w:t>
      </w:r>
      <w:r>
        <w:rPr>
          <w:rFonts w:ascii="Arial" w:hAnsi="Arial" w:cs="Arial"/>
          <w:sz w:val="20"/>
          <w:szCs w:val="20"/>
          <w:lang w:val="mk-MK"/>
        </w:rPr>
        <w:t xml:space="preserve">.1 Отворањето на понудите е јавно, а ќе се изврши на ден </w:t>
      </w:r>
      <w:r w:rsidR="0011422C" w:rsidRPr="0011422C">
        <w:rPr>
          <w:rFonts w:ascii="Arial" w:hAnsi="Arial" w:cs="Arial"/>
          <w:b/>
          <w:sz w:val="20"/>
          <w:szCs w:val="20"/>
          <w:u w:val="single"/>
          <w:lang w:val="mk-MK"/>
        </w:rPr>
        <w:t>08.07</w:t>
      </w:r>
      <w:r w:rsidRPr="0011422C">
        <w:rPr>
          <w:rFonts w:ascii="Arial" w:hAnsi="Arial" w:cs="Arial"/>
          <w:b/>
          <w:sz w:val="20"/>
          <w:szCs w:val="20"/>
          <w:u w:val="single"/>
        </w:rPr>
        <w:t>.202</w:t>
      </w:r>
      <w:r w:rsidRPr="0011422C">
        <w:rPr>
          <w:rFonts w:ascii="Arial" w:hAnsi="Arial" w:cs="Arial"/>
          <w:b/>
          <w:sz w:val="20"/>
          <w:szCs w:val="20"/>
          <w:u w:val="single"/>
          <w:lang w:val="mk-MK"/>
        </w:rPr>
        <w:t>1</w:t>
      </w:r>
      <w:r>
        <w:rPr>
          <w:rFonts w:ascii="Arial" w:hAnsi="Arial" w:cs="Arial"/>
          <w:b/>
          <w:sz w:val="20"/>
          <w:szCs w:val="20"/>
          <w:u w:val="single"/>
        </w:rPr>
        <w:t xml:space="preserve"> </w:t>
      </w:r>
      <w:r>
        <w:rPr>
          <w:rFonts w:ascii="Arial" w:hAnsi="Arial" w:cs="Arial"/>
          <w:b/>
          <w:sz w:val="20"/>
          <w:szCs w:val="20"/>
          <w:u w:val="single"/>
          <w:lang w:val="mk-MK"/>
        </w:rPr>
        <w:t>година</w:t>
      </w:r>
      <w:r>
        <w:rPr>
          <w:rFonts w:ascii="Arial" w:hAnsi="Arial" w:cs="Arial"/>
          <w:b/>
          <w:sz w:val="20"/>
          <w:szCs w:val="20"/>
          <w:u w:val="single"/>
        </w:rPr>
        <w:t xml:space="preserve"> </w:t>
      </w:r>
      <w:r>
        <w:rPr>
          <w:rFonts w:ascii="Arial" w:hAnsi="Arial" w:cs="Arial"/>
          <w:b/>
          <w:sz w:val="20"/>
          <w:szCs w:val="20"/>
          <w:u w:val="single"/>
          <w:lang w:val="mk-MK"/>
        </w:rPr>
        <w:t>во 11,00 часот</w:t>
      </w:r>
      <w:r>
        <w:rPr>
          <w:rFonts w:ascii="Arial" w:hAnsi="Arial" w:cs="Arial"/>
          <w:sz w:val="20"/>
          <w:szCs w:val="20"/>
          <w:lang w:val="mk-MK"/>
        </w:rPr>
        <w:t xml:space="preserve"> во време определено во тендерската документација како краен рок за поднесување на понудите, на следнава локација, библиотека на ЈЗУ УК за уво, нос и грло - Скопје.</w:t>
      </w:r>
    </w:p>
    <w:p w:rsidR="006522EB" w:rsidRDefault="00C17C77">
      <w:pPr>
        <w:tabs>
          <w:tab w:val="left" w:pos="360"/>
        </w:tabs>
        <w:spacing w:before="60" w:after="0" w:line="240" w:lineRule="auto"/>
        <w:ind w:right="-331"/>
        <w:jc w:val="both"/>
        <w:rPr>
          <w:rFonts w:ascii="Arial" w:hAnsi="Arial" w:cs="Arial"/>
          <w:sz w:val="20"/>
          <w:szCs w:val="20"/>
          <w:lang w:val="mk-MK"/>
        </w:rPr>
      </w:pPr>
      <w:r>
        <w:rPr>
          <w:rFonts w:ascii="Arial" w:hAnsi="Arial" w:cs="Arial"/>
          <w:sz w:val="20"/>
          <w:szCs w:val="20"/>
          <w:lang w:val="mk-MK"/>
        </w:rPr>
        <w:t>4.5.2 Понудувачот може да има свој овластен претставник на јавното отворање на понудите, при што овластениот преставник треба на комисијата да ѝ предаде писмено овластување од понудувачот, доколку сака да даде забелешки на постапката на јавно отворање.</w:t>
      </w:r>
    </w:p>
    <w:p w:rsidR="006522EB" w:rsidRDefault="00C17C77">
      <w:pPr>
        <w:tabs>
          <w:tab w:val="left" w:pos="360"/>
        </w:tabs>
        <w:spacing w:before="60" w:after="0" w:line="240" w:lineRule="auto"/>
        <w:ind w:right="-334"/>
        <w:jc w:val="both"/>
        <w:rPr>
          <w:rFonts w:ascii="Arial" w:hAnsi="Arial" w:cs="Arial"/>
          <w:sz w:val="20"/>
          <w:szCs w:val="20"/>
          <w:lang w:val="mk-MK"/>
        </w:rPr>
      </w:pPr>
      <w:r>
        <w:rPr>
          <w:rFonts w:ascii="Arial" w:hAnsi="Arial" w:cs="Arial"/>
          <w:sz w:val="20"/>
          <w:szCs w:val="20"/>
          <w:lang w:val="ru-RU"/>
        </w:rPr>
        <w:lastRenderedPageBreak/>
        <w:t>4.5</w:t>
      </w:r>
      <w:r>
        <w:rPr>
          <w:rFonts w:ascii="Arial" w:hAnsi="Arial" w:cs="Arial"/>
          <w:sz w:val="20"/>
          <w:szCs w:val="20"/>
          <w:lang w:val="mk-MK"/>
        </w:rPr>
        <w:t>.</w:t>
      </w:r>
      <w:r>
        <w:rPr>
          <w:rFonts w:ascii="Arial" w:hAnsi="Arial" w:cs="Arial"/>
          <w:sz w:val="20"/>
          <w:szCs w:val="20"/>
          <w:lang w:val="ru-RU"/>
        </w:rPr>
        <w:t>3</w:t>
      </w:r>
      <w:r>
        <w:rPr>
          <w:rFonts w:ascii="Arial" w:hAnsi="Arial" w:cs="Arial"/>
          <w:sz w:val="20"/>
          <w:szCs w:val="20"/>
          <w:lang w:val="mk-MK"/>
        </w:rPr>
        <w:t xml:space="preserve"> Комисијата за јавни набавки ќе пристапи кон отворање на понудите доколку е пристигната и само една понуда. </w:t>
      </w:r>
    </w:p>
    <w:p w:rsidR="006522EB" w:rsidRDefault="006522EB">
      <w:pPr>
        <w:tabs>
          <w:tab w:val="left" w:pos="360"/>
        </w:tabs>
        <w:spacing w:before="60" w:after="0" w:line="240" w:lineRule="auto"/>
        <w:ind w:right="-334"/>
        <w:jc w:val="both"/>
        <w:rPr>
          <w:rFonts w:ascii="Arial" w:hAnsi="Arial" w:cs="Arial"/>
          <w:sz w:val="20"/>
          <w:szCs w:val="20"/>
          <w:lang w:val="mk-MK"/>
        </w:rPr>
      </w:pPr>
    </w:p>
    <w:p w:rsidR="006522EB" w:rsidRDefault="006522EB">
      <w:pPr>
        <w:tabs>
          <w:tab w:val="left" w:pos="360"/>
        </w:tabs>
        <w:spacing w:before="60" w:after="0" w:line="240" w:lineRule="auto"/>
        <w:ind w:right="-334"/>
        <w:jc w:val="both"/>
        <w:rPr>
          <w:rFonts w:ascii="Arial" w:hAnsi="Arial" w:cs="Arial"/>
          <w:sz w:val="20"/>
          <w:szCs w:val="20"/>
          <w:lang w:val="mk-MK"/>
        </w:rPr>
      </w:pPr>
    </w:p>
    <w:p w:rsidR="006522EB" w:rsidRDefault="00C17C77">
      <w:pPr>
        <w:pStyle w:val="Heading1"/>
        <w:numPr>
          <w:ilvl w:val="0"/>
          <w:numId w:val="0"/>
        </w:numPr>
        <w:spacing w:before="120" w:after="0"/>
        <w:ind w:left="426" w:right="-331" w:hanging="426"/>
        <w:rPr>
          <w:rFonts w:ascii="Arial" w:hAnsi="Arial"/>
          <w:sz w:val="20"/>
          <w:szCs w:val="20"/>
        </w:rPr>
      </w:pPr>
      <w:bookmarkStart w:id="7" w:name="_Toc9500560"/>
      <w:r>
        <w:rPr>
          <w:rFonts w:ascii="Arial" w:hAnsi="Arial"/>
          <w:sz w:val="20"/>
          <w:szCs w:val="20"/>
        </w:rPr>
        <w:t>5</w:t>
      </w:r>
      <w:r>
        <w:rPr>
          <w:rFonts w:ascii="Arial" w:hAnsi="Arial"/>
          <w:sz w:val="20"/>
          <w:szCs w:val="20"/>
          <w:lang w:val="en-US"/>
        </w:rPr>
        <w:t xml:space="preserve">. </w:t>
      </w:r>
      <w:r>
        <w:rPr>
          <w:rFonts w:ascii="Arial" w:hAnsi="Arial"/>
          <w:sz w:val="20"/>
          <w:szCs w:val="20"/>
        </w:rPr>
        <w:t>ЕВАЛУАЦИЈА НА ПОНУДИТЕ</w:t>
      </w:r>
      <w:bookmarkEnd w:id="7"/>
    </w:p>
    <w:p w:rsidR="006522EB" w:rsidRDefault="00C17C77">
      <w:pPr>
        <w:pStyle w:val="Heading2"/>
        <w:spacing w:before="120"/>
        <w:ind w:right="-331"/>
        <w:rPr>
          <w:rFonts w:ascii="Arial" w:hAnsi="Arial" w:cs="Arial"/>
        </w:rPr>
      </w:pPr>
      <w:r>
        <w:rPr>
          <w:rFonts w:ascii="Arial" w:hAnsi="Arial" w:cs="Arial"/>
        </w:rPr>
        <w:t>5</w:t>
      </w:r>
      <w:r>
        <w:rPr>
          <w:rFonts w:ascii="Arial" w:hAnsi="Arial" w:cs="Arial"/>
          <w:lang w:val="en-US"/>
        </w:rPr>
        <w:t>.</w:t>
      </w:r>
      <w:r>
        <w:rPr>
          <w:rFonts w:ascii="Arial" w:hAnsi="Arial" w:cs="Arial"/>
        </w:rPr>
        <w:t>1</w:t>
      </w:r>
      <w:r>
        <w:rPr>
          <w:rFonts w:ascii="Arial" w:hAnsi="Arial" w:cs="Arial"/>
          <w:lang w:val="en-US"/>
        </w:rPr>
        <w:t xml:space="preserve"> </w:t>
      </w:r>
      <w:r>
        <w:rPr>
          <w:rFonts w:ascii="Arial" w:hAnsi="Arial" w:cs="Arial"/>
        </w:rPr>
        <w:t xml:space="preserve">Утврдување способност </w:t>
      </w:r>
    </w:p>
    <w:p w:rsidR="006522EB" w:rsidRDefault="006522EB">
      <w:pPr>
        <w:rPr>
          <w:lang w:val="mk-MK" w:eastAsia="ar-SA"/>
        </w:rPr>
      </w:pPr>
    </w:p>
    <w:p w:rsidR="006522EB" w:rsidRDefault="00C17C77">
      <w:pPr>
        <w:pStyle w:val="a2"/>
        <w:spacing w:after="0"/>
        <w:rPr>
          <w:rFonts w:ascii="Arial" w:hAnsi="Arial" w:cs="Arial"/>
          <w:sz w:val="20"/>
          <w:szCs w:val="20"/>
        </w:rPr>
      </w:pPr>
      <w:r>
        <w:rPr>
          <w:rFonts w:ascii="Arial" w:hAnsi="Arial" w:cs="Arial"/>
          <w:sz w:val="20"/>
          <w:szCs w:val="20"/>
        </w:rPr>
        <w:t>5.1.1 Во постапката за јавна набавка ќе може да учествуваат економски оператори за кои, договорниот орган преку придружната документација утврдува:</w:t>
      </w:r>
    </w:p>
    <w:p w:rsidR="006522EB" w:rsidRDefault="00C17C77">
      <w:pPr>
        <w:numPr>
          <w:ilvl w:val="0"/>
          <w:numId w:val="9"/>
        </w:numPr>
        <w:shd w:val="clear" w:color="auto" w:fill="FFFFFF"/>
        <w:spacing w:after="0" w:line="240" w:lineRule="auto"/>
        <w:jc w:val="both"/>
        <w:rPr>
          <w:rFonts w:ascii="Arial" w:hAnsi="Arial" w:cs="Arial"/>
          <w:sz w:val="20"/>
          <w:szCs w:val="20"/>
          <w:lang w:val="ru-RU"/>
        </w:rPr>
      </w:pPr>
      <w:r>
        <w:rPr>
          <w:rFonts w:ascii="Arial" w:hAnsi="Arial" w:cs="Arial"/>
          <w:sz w:val="20"/>
          <w:szCs w:val="20"/>
          <w:lang w:val="ru-RU"/>
        </w:rPr>
        <w:t>д</w:t>
      </w:r>
      <w:r>
        <w:rPr>
          <w:rFonts w:ascii="Arial" w:hAnsi="Arial" w:cs="Arial"/>
          <w:sz w:val="20"/>
          <w:szCs w:val="20"/>
          <w:lang w:val="mk-MK"/>
        </w:rPr>
        <w:t>ека не</w:t>
      </w:r>
      <w:r>
        <w:rPr>
          <w:rFonts w:ascii="Arial" w:hAnsi="Arial" w:cs="Arial"/>
          <w:sz w:val="20"/>
          <w:szCs w:val="20"/>
          <w:lang w:val="ru-RU"/>
        </w:rPr>
        <w:t xml:space="preserve"> постојат причини за исклучување од постапката</w:t>
      </w:r>
      <w:r>
        <w:rPr>
          <w:rFonts w:ascii="Arial" w:hAnsi="Arial" w:cs="Arial"/>
          <w:sz w:val="20"/>
          <w:szCs w:val="20"/>
        </w:rPr>
        <w:t>,</w:t>
      </w:r>
    </w:p>
    <w:p w:rsidR="006522EB" w:rsidRDefault="00C17C77">
      <w:pPr>
        <w:numPr>
          <w:ilvl w:val="0"/>
          <w:numId w:val="9"/>
        </w:numPr>
        <w:shd w:val="clear" w:color="auto" w:fill="FFFFFF"/>
        <w:spacing w:after="0" w:line="240" w:lineRule="auto"/>
        <w:jc w:val="both"/>
        <w:rPr>
          <w:rFonts w:ascii="Arial" w:hAnsi="Arial" w:cs="Arial"/>
          <w:sz w:val="20"/>
          <w:szCs w:val="20"/>
          <w:lang w:val="mk-MK"/>
        </w:rPr>
      </w:pPr>
      <w:r>
        <w:rPr>
          <w:rFonts w:ascii="Arial" w:hAnsi="Arial" w:cs="Arial"/>
          <w:sz w:val="20"/>
          <w:szCs w:val="20"/>
          <w:lang w:val="ru-RU"/>
        </w:rPr>
        <w:t>д</w:t>
      </w:r>
      <w:r>
        <w:rPr>
          <w:rFonts w:ascii="Arial" w:hAnsi="Arial" w:cs="Arial"/>
          <w:sz w:val="20"/>
          <w:szCs w:val="20"/>
          <w:lang w:val="mk-MK"/>
        </w:rPr>
        <w:t xml:space="preserve">ека </w:t>
      </w:r>
      <w:r>
        <w:rPr>
          <w:rFonts w:ascii="Arial" w:hAnsi="Arial" w:cs="Arial"/>
          <w:sz w:val="20"/>
          <w:szCs w:val="20"/>
          <w:lang w:val="ru-RU"/>
        </w:rPr>
        <w:t xml:space="preserve"> се исполнети условите за квалитативен избор, и тоа</w:t>
      </w:r>
      <w:r>
        <w:rPr>
          <w:rFonts w:ascii="Arial" w:hAnsi="Arial" w:cs="Arial"/>
          <w:sz w:val="20"/>
          <w:szCs w:val="20"/>
          <w:lang w:val="mk-MK"/>
        </w:rPr>
        <w:t>:</w:t>
      </w:r>
    </w:p>
    <w:p w:rsidR="006522EB" w:rsidRDefault="006522EB">
      <w:pPr>
        <w:shd w:val="clear" w:color="auto" w:fill="FFFFFF"/>
        <w:spacing w:after="0" w:line="240" w:lineRule="auto"/>
        <w:ind w:left="705"/>
        <w:jc w:val="both"/>
        <w:rPr>
          <w:rFonts w:ascii="Arial" w:hAnsi="Arial" w:cs="Arial"/>
          <w:sz w:val="20"/>
          <w:szCs w:val="20"/>
          <w:lang w:val="mk-MK"/>
        </w:rPr>
      </w:pPr>
    </w:p>
    <w:p w:rsidR="006522EB" w:rsidRDefault="00C17C77">
      <w:pPr>
        <w:shd w:val="clear" w:color="auto" w:fill="FFFFFF"/>
        <w:ind w:left="1004"/>
        <w:jc w:val="both"/>
        <w:rPr>
          <w:rFonts w:ascii="Arial" w:hAnsi="Arial" w:cs="Arial"/>
          <w:sz w:val="20"/>
          <w:szCs w:val="20"/>
          <w:lang w:val="ru-RU"/>
        </w:rPr>
      </w:pPr>
      <w:r>
        <w:rPr>
          <w:rFonts w:ascii="Arial" w:hAnsi="Arial" w:cs="Arial"/>
          <w:sz w:val="20"/>
          <w:szCs w:val="20"/>
          <w:lang w:val="mk-MK"/>
        </w:rPr>
        <w:t xml:space="preserve">а) </w:t>
      </w:r>
      <w:r>
        <w:rPr>
          <w:rFonts w:ascii="Arial" w:hAnsi="Arial" w:cs="Arial"/>
          <w:sz w:val="20"/>
          <w:szCs w:val="20"/>
        </w:rPr>
        <w:t> </w:t>
      </w:r>
      <w:r>
        <w:rPr>
          <w:rFonts w:ascii="Arial" w:hAnsi="Arial" w:cs="Arial"/>
          <w:sz w:val="20"/>
          <w:szCs w:val="20"/>
          <w:lang w:val="ru-RU"/>
        </w:rPr>
        <w:t>способност за вршење професионална дејност и</w:t>
      </w:r>
    </w:p>
    <w:p w:rsidR="006522EB" w:rsidRDefault="00C17C77">
      <w:pPr>
        <w:shd w:val="clear" w:color="auto" w:fill="FFFFFF"/>
        <w:jc w:val="both"/>
        <w:rPr>
          <w:rFonts w:ascii="Arial" w:hAnsi="Arial" w:cs="Arial"/>
          <w:sz w:val="20"/>
          <w:szCs w:val="20"/>
        </w:rPr>
      </w:pPr>
      <w:r>
        <w:rPr>
          <w:rFonts w:ascii="Arial" w:hAnsi="Arial" w:cs="Arial"/>
          <w:sz w:val="20"/>
          <w:szCs w:val="20"/>
          <w:lang w:val="mk-MK"/>
        </w:rPr>
        <w:t>5.1.2 Економскиот оператор во прилог на понудата</w:t>
      </w:r>
      <w:r>
        <w:rPr>
          <w:rFonts w:ascii="Arial" w:hAnsi="Arial" w:cs="Arial"/>
          <w:sz w:val="20"/>
          <w:szCs w:val="20"/>
        </w:rPr>
        <w:t xml:space="preserve"> доставува изјава за докажување на способноста или документи за утврдување способност.</w:t>
      </w:r>
    </w:p>
    <w:p w:rsidR="006522EB" w:rsidRDefault="00C17C77">
      <w:pPr>
        <w:shd w:val="clear" w:color="auto" w:fill="FFFFFF"/>
        <w:jc w:val="both"/>
        <w:rPr>
          <w:rFonts w:ascii="Arial" w:hAnsi="Arial" w:cs="Arial"/>
          <w:sz w:val="20"/>
          <w:szCs w:val="20"/>
          <w:lang w:val="mk-MK"/>
        </w:rPr>
      </w:pPr>
      <w:r>
        <w:rPr>
          <w:rFonts w:ascii="Arial" w:hAnsi="Arial" w:cs="Arial"/>
          <w:sz w:val="20"/>
          <w:szCs w:val="20"/>
          <w:lang w:val="mk-MK"/>
        </w:rPr>
        <w:t xml:space="preserve">5.1.3 Доколку економскиот оператор во прилог на понудата доставува изјава за докажување на способноста, истата треба да биде изработена на образецот даден во Прилог 3 од тендерската документација и да биде електронски потпишана со користење на </w:t>
      </w:r>
      <w:r>
        <w:rPr>
          <w:rFonts w:ascii="Arial" w:hAnsi="Arial" w:cs="Arial"/>
          <w:sz w:val="20"/>
          <w:szCs w:val="20"/>
        </w:rPr>
        <w:t xml:space="preserve">квалификуван сертификат за електронски потпис </w:t>
      </w:r>
      <w:r>
        <w:rPr>
          <w:rFonts w:ascii="Arial" w:hAnsi="Arial" w:cs="Arial"/>
          <w:sz w:val="20"/>
          <w:szCs w:val="20"/>
          <w:lang w:val="mk-MK"/>
        </w:rPr>
        <w:t xml:space="preserve">од одговорното лице на економскиот оператор или лице овластено од него. </w:t>
      </w:r>
    </w:p>
    <w:p w:rsidR="006522EB" w:rsidRDefault="00C17C77">
      <w:pPr>
        <w:jc w:val="both"/>
        <w:rPr>
          <w:rFonts w:ascii="Arial" w:hAnsi="Arial" w:cs="Arial"/>
          <w:sz w:val="20"/>
          <w:szCs w:val="20"/>
        </w:rPr>
      </w:pPr>
      <w:r>
        <w:rPr>
          <w:rFonts w:ascii="Arial" w:hAnsi="Arial" w:cs="Arial"/>
          <w:sz w:val="20"/>
          <w:szCs w:val="20"/>
          <w:lang w:val="mk-MK"/>
        </w:rPr>
        <w:t xml:space="preserve">5.1.4 </w:t>
      </w:r>
      <w:r>
        <w:rPr>
          <w:rFonts w:ascii="Arial" w:hAnsi="Arial" w:cs="Arial"/>
          <w:sz w:val="20"/>
          <w:szCs w:val="20"/>
        </w:rPr>
        <w:t>Пред донесување на одлуката за избор на најповолна понуда, економскиот оператор чија понуда е оценета за најповолна е должен да ги достави документите за утврдување способност, доколку не ги доставил со понудата.</w:t>
      </w:r>
    </w:p>
    <w:p w:rsidR="006522EB" w:rsidRDefault="00C17C77">
      <w:pPr>
        <w:jc w:val="both"/>
        <w:rPr>
          <w:rFonts w:ascii="Arial" w:hAnsi="Arial" w:cs="Arial"/>
          <w:sz w:val="20"/>
          <w:szCs w:val="20"/>
        </w:rPr>
      </w:pPr>
      <w:r>
        <w:rPr>
          <w:rFonts w:ascii="Arial" w:hAnsi="Arial" w:cs="Arial"/>
          <w:sz w:val="20"/>
          <w:szCs w:val="20"/>
          <w:lang w:val="mk-MK"/>
        </w:rPr>
        <w:t xml:space="preserve">5.1.5 </w:t>
      </w:r>
      <w:r>
        <w:rPr>
          <w:rFonts w:ascii="Arial" w:hAnsi="Arial" w:cs="Arial"/>
          <w:sz w:val="20"/>
          <w:szCs w:val="20"/>
        </w:rPr>
        <w:t xml:space="preserve">Договорниот орган ги прифаќа документите за утврдување на способност од </w:t>
      </w:r>
      <w:r>
        <w:rPr>
          <w:rFonts w:ascii="Arial" w:hAnsi="Arial" w:cs="Arial"/>
          <w:sz w:val="20"/>
          <w:szCs w:val="20"/>
          <w:lang w:val="mk-MK"/>
        </w:rPr>
        <w:t>точка 5.1.4</w:t>
      </w:r>
      <w:r>
        <w:rPr>
          <w:rFonts w:ascii="Arial" w:hAnsi="Arial" w:cs="Arial"/>
          <w:sz w:val="20"/>
          <w:szCs w:val="20"/>
        </w:rPr>
        <w:t xml:space="preserve"> на овој член кои се издадени и по крајниот рок за поднесување на понудите.</w:t>
      </w:r>
    </w:p>
    <w:p w:rsidR="006522EB" w:rsidRDefault="00C17C77">
      <w:pPr>
        <w:jc w:val="both"/>
        <w:rPr>
          <w:rFonts w:ascii="Arial" w:hAnsi="Arial" w:cs="Arial"/>
          <w:sz w:val="20"/>
          <w:szCs w:val="20"/>
          <w:lang w:val="mk-MK"/>
        </w:rPr>
      </w:pPr>
      <w:r>
        <w:rPr>
          <w:rFonts w:ascii="Arial" w:hAnsi="Arial" w:cs="Arial"/>
          <w:sz w:val="20"/>
          <w:szCs w:val="20"/>
          <w:lang w:val="mk-MK"/>
        </w:rPr>
        <w:t xml:space="preserve">5.1.6 Придружната документација се поднесува во скенирана електронска форма. </w:t>
      </w:r>
    </w:p>
    <w:p w:rsidR="006522EB" w:rsidRDefault="006522EB">
      <w:pPr>
        <w:jc w:val="both"/>
        <w:rPr>
          <w:rFonts w:ascii="Arial" w:hAnsi="Arial" w:cs="Arial"/>
          <w:lang w:val="mk-MK"/>
        </w:rPr>
      </w:pPr>
    </w:p>
    <w:p w:rsidR="006522EB" w:rsidRDefault="00C17C77">
      <w:pPr>
        <w:pStyle w:val="Heading2"/>
        <w:rPr>
          <w:rFonts w:ascii="Arial" w:hAnsi="Arial" w:cs="Arial"/>
        </w:rPr>
      </w:pPr>
      <w:r>
        <w:rPr>
          <w:rFonts w:ascii="Arial" w:hAnsi="Arial" w:cs="Arial"/>
        </w:rPr>
        <w:t xml:space="preserve">5.2 Причини за исклучување од постапката  </w:t>
      </w:r>
    </w:p>
    <w:p w:rsidR="006522EB" w:rsidRDefault="006522EB">
      <w:pPr>
        <w:pStyle w:val="Caption"/>
        <w:rPr>
          <w:rFonts w:ascii="Arial" w:hAnsi="Arial" w:cs="Arial"/>
        </w:rPr>
      </w:pPr>
    </w:p>
    <w:p w:rsidR="006522EB" w:rsidRDefault="00C17C77">
      <w:pPr>
        <w:shd w:val="clear" w:color="auto" w:fill="FFFFFF"/>
        <w:ind w:left="-15"/>
        <w:jc w:val="both"/>
        <w:rPr>
          <w:rFonts w:ascii="Arial" w:hAnsi="Arial" w:cs="Arial"/>
          <w:sz w:val="20"/>
          <w:szCs w:val="20"/>
          <w:lang w:val="mk-MK"/>
        </w:rPr>
      </w:pPr>
      <w:r>
        <w:rPr>
          <w:rFonts w:ascii="Arial" w:hAnsi="Arial" w:cs="Arial"/>
          <w:sz w:val="20"/>
          <w:szCs w:val="20"/>
          <w:lang w:val="mk-MK"/>
        </w:rPr>
        <w:t>5.2.1</w:t>
      </w:r>
      <w:r>
        <w:rPr>
          <w:rFonts w:ascii="Arial" w:hAnsi="Arial" w:cs="Arial"/>
          <w:sz w:val="20"/>
          <w:szCs w:val="20"/>
          <w:lang w:val="ru-RU"/>
        </w:rPr>
        <w:t xml:space="preserve"> Договорниот орган </w:t>
      </w:r>
      <w:r>
        <w:rPr>
          <w:rFonts w:ascii="Arial" w:hAnsi="Arial" w:cs="Arial"/>
          <w:sz w:val="20"/>
          <w:szCs w:val="20"/>
          <w:lang w:val="mk-MK"/>
        </w:rPr>
        <w:t xml:space="preserve">ќе </w:t>
      </w:r>
      <w:r>
        <w:rPr>
          <w:rFonts w:ascii="Arial" w:hAnsi="Arial" w:cs="Arial"/>
          <w:sz w:val="20"/>
          <w:szCs w:val="20"/>
          <w:lang w:val="ru-RU"/>
        </w:rPr>
        <w:t>го исклуч</w:t>
      </w:r>
      <w:r>
        <w:rPr>
          <w:rFonts w:ascii="Arial" w:hAnsi="Arial" w:cs="Arial"/>
          <w:sz w:val="20"/>
          <w:szCs w:val="20"/>
          <w:lang w:val="mk-MK"/>
        </w:rPr>
        <w:t>и</w:t>
      </w:r>
      <w:r>
        <w:rPr>
          <w:rFonts w:ascii="Arial" w:hAnsi="Arial" w:cs="Arial"/>
          <w:sz w:val="20"/>
          <w:szCs w:val="20"/>
          <w:lang w:val="ru-RU"/>
        </w:rPr>
        <w:t xml:space="preserve"> од постапката за јавна набавка економскиот оператор</w:t>
      </w:r>
      <w:r>
        <w:rPr>
          <w:rFonts w:ascii="Arial" w:hAnsi="Arial" w:cs="Arial"/>
          <w:sz w:val="20"/>
          <w:szCs w:val="20"/>
          <w:lang w:val="mk-MK"/>
        </w:rPr>
        <w:t>:</w:t>
      </w:r>
    </w:p>
    <w:p w:rsidR="006522EB" w:rsidRDefault="00C17C77">
      <w:pPr>
        <w:shd w:val="clear" w:color="auto" w:fill="FFFFFF"/>
        <w:ind w:left="-15" w:firstLine="735"/>
        <w:jc w:val="both"/>
        <w:rPr>
          <w:rFonts w:ascii="Arial" w:hAnsi="Arial" w:cs="Arial"/>
          <w:sz w:val="20"/>
          <w:szCs w:val="20"/>
          <w:lang w:val="ru-RU"/>
        </w:rPr>
      </w:pPr>
      <w:r>
        <w:rPr>
          <w:rFonts w:ascii="Arial" w:hAnsi="Arial" w:cs="Arial"/>
          <w:sz w:val="20"/>
          <w:szCs w:val="20"/>
          <w:lang w:val="mk-MK"/>
        </w:rPr>
        <w:t>1)</w:t>
      </w:r>
      <w:r>
        <w:rPr>
          <w:rFonts w:ascii="Arial" w:hAnsi="Arial" w:cs="Arial"/>
          <w:sz w:val="20"/>
          <w:szCs w:val="20"/>
          <w:lang w:val="ru-RU"/>
        </w:rPr>
        <w:t xml:space="preserve">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кривичните дела учество во злосторничко здружување, </w:t>
      </w:r>
      <w:r>
        <w:rPr>
          <w:rFonts w:ascii="Arial" w:hAnsi="Arial" w:cs="Arial"/>
          <w:sz w:val="20"/>
          <w:szCs w:val="20"/>
        </w:rPr>
        <w:t> </w:t>
      </w:r>
      <w:r>
        <w:rPr>
          <w:rFonts w:ascii="Arial" w:hAnsi="Arial" w:cs="Arial"/>
          <w:sz w:val="20"/>
          <w:szCs w:val="20"/>
          <w:lang w:val="ru-RU"/>
        </w:rPr>
        <w:t>корупција, затајување даноци и придонеси, тероризам или казнени дела поврзани со терористички активности,</w:t>
      </w:r>
      <w:r>
        <w:rPr>
          <w:rFonts w:ascii="Arial" w:hAnsi="Arial" w:cs="Arial"/>
          <w:sz w:val="20"/>
          <w:szCs w:val="20"/>
        </w:rPr>
        <w:t> </w:t>
      </w:r>
      <w:r>
        <w:rPr>
          <w:rFonts w:ascii="Arial" w:hAnsi="Arial" w:cs="Arial"/>
          <w:sz w:val="20"/>
          <w:szCs w:val="20"/>
          <w:lang w:val="ru-RU"/>
        </w:rPr>
        <w:t>перење пари и финансирање тероризам и</w:t>
      </w:r>
      <w:r>
        <w:rPr>
          <w:rFonts w:ascii="Arial" w:hAnsi="Arial" w:cs="Arial"/>
          <w:sz w:val="20"/>
          <w:szCs w:val="20"/>
        </w:rPr>
        <w:t> </w:t>
      </w:r>
      <w:r>
        <w:rPr>
          <w:rFonts w:ascii="Arial" w:hAnsi="Arial" w:cs="Arial"/>
          <w:sz w:val="20"/>
          <w:szCs w:val="20"/>
          <w:lang w:val="ru-RU"/>
        </w:rPr>
        <w:t>злоупотреба на детскиот труд и трговија со луѓе, утврдени во Кривичниот законик.</w:t>
      </w:r>
    </w:p>
    <w:p w:rsidR="006522EB" w:rsidRDefault="00C17C77">
      <w:pPr>
        <w:shd w:val="clear" w:color="auto" w:fill="FFFFFF"/>
        <w:ind w:left="-15" w:firstLine="735"/>
        <w:jc w:val="both"/>
        <w:rPr>
          <w:rFonts w:ascii="Arial" w:hAnsi="Arial" w:cs="Arial"/>
          <w:sz w:val="20"/>
          <w:szCs w:val="20"/>
          <w:lang w:val="ru-RU"/>
        </w:rPr>
      </w:pPr>
      <w:r>
        <w:rPr>
          <w:rFonts w:ascii="Arial" w:hAnsi="Arial" w:cs="Arial"/>
          <w:sz w:val="20"/>
          <w:szCs w:val="20"/>
          <w:lang w:val="mk-MK"/>
        </w:rPr>
        <w:t>2</w:t>
      </w:r>
      <w:r>
        <w:rPr>
          <w:rFonts w:ascii="Arial" w:hAnsi="Arial" w:cs="Arial"/>
          <w:sz w:val="20"/>
          <w:szCs w:val="20"/>
          <w:lang w:val="ru-RU"/>
        </w:rPr>
        <w:t>)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6522EB" w:rsidRDefault="00C17C77">
      <w:pPr>
        <w:shd w:val="clear" w:color="auto" w:fill="FFFFFF"/>
        <w:ind w:firstLine="720"/>
        <w:jc w:val="both"/>
        <w:rPr>
          <w:rFonts w:ascii="Arial" w:hAnsi="Arial" w:cs="Arial"/>
          <w:sz w:val="20"/>
          <w:szCs w:val="20"/>
          <w:lang w:val="ru-RU"/>
        </w:rPr>
      </w:pPr>
      <w:r>
        <w:rPr>
          <w:rFonts w:ascii="Arial" w:hAnsi="Arial" w:cs="Arial"/>
          <w:sz w:val="20"/>
          <w:szCs w:val="20"/>
          <w:lang w:val="mk-MK"/>
        </w:rPr>
        <w:t>3</w:t>
      </w:r>
      <w:r>
        <w:rPr>
          <w:rFonts w:ascii="Arial" w:hAnsi="Arial" w:cs="Arial"/>
          <w:sz w:val="20"/>
          <w:szCs w:val="20"/>
          <w:lang w:val="ru-RU"/>
        </w:rPr>
        <w:t>) кој е во постапка на стечај или во постапка на ликвидација;</w:t>
      </w:r>
    </w:p>
    <w:p w:rsidR="006522EB" w:rsidRDefault="00C17C77">
      <w:pPr>
        <w:shd w:val="clear" w:color="auto" w:fill="FFFFFF"/>
        <w:ind w:firstLine="720"/>
        <w:jc w:val="both"/>
        <w:rPr>
          <w:rFonts w:ascii="Arial" w:hAnsi="Arial" w:cs="Arial"/>
          <w:sz w:val="20"/>
          <w:szCs w:val="20"/>
          <w:lang w:val="ru-RU"/>
        </w:rPr>
      </w:pPr>
      <w:r>
        <w:rPr>
          <w:rFonts w:ascii="Arial" w:hAnsi="Arial" w:cs="Arial"/>
          <w:sz w:val="20"/>
          <w:szCs w:val="20"/>
          <w:lang w:val="mk-MK"/>
        </w:rPr>
        <w:t>4</w:t>
      </w:r>
      <w:r>
        <w:rPr>
          <w:rFonts w:ascii="Arial" w:hAnsi="Arial" w:cs="Arial"/>
          <w:sz w:val="20"/>
          <w:szCs w:val="20"/>
          <w:lang w:val="ru-RU"/>
        </w:rPr>
        <w:t xml:space="preserve">)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rsidR="006522EB" w:rsidRDefault="00C17C77">
      <w:pPr>
        <w:shd w:val="clear" w:color="auto" w:fill="FFFFFF"/>
        <w:ind w:firstLine="720"/>
        <w:jc w:val="both"/>
        <w:rPr>
          <w:rFonts w:ascii="Arial" w:hAnsi="Arial" w:cs="Arial"/>
          <w:sz w:val="20"/>
          <w:szCs w:val="20"/>
          <w:lang w:val="ru-RU"/>
        </w:rPr>
      </w:pPr>
      <w:r>
        <w:rPr>
          <w:rFonts w:ascii="Arial" w:hAnsi="Arial" w:cs="Arial"/>
          <w:sz w:val="20"/>
          <w:szCs w:val="20"/>
          <w:lang w:val="mk-MK"/>
        </w:rPr>
        <w:lastRenderedPageBreak/>
        <w:t>5</w:t>
      </w:r>
      <w:r>
        <w:rPr>
          <w:rFonts w:ascii="Arial" w:hAnsi="Arial" w:cs="Arial"/>
          <w:sz w:val="20"/>
          <w:szCs w:val="20"/>
          <w:lang w:val="ru-RU"/>
        </w:rPr>
        <w:t>) на кој му е изречена споредна казна привремена или трајна забрана за вршење на одделна дејност;</w:t>
      </w:r>
    </w:p>
    <w:p w:rsidR="006522EB" w:rsidRDefault="00C17C77">
      <w:pPr>
        <w:shd w:val="clear" w:color="auto" w:fill="FFFFFF"/>
        <w:ind w:firstLine="720"/>
        <w:jc w:val="both"/>
        <w:rPr>
          <w:rFonts w:ascii="Arial" w:hAnsi="Arial" w:cs="Arial"/>
          <w:sz w:val="20"/>
          <w:szCs w:val="20"/>
        </w:rPr>
      </w:pPr>
      <w:r>
        <w:rPr>
          <w:rFonts w:ascii="Arial" w:hAnsi="Arial" w:cs="Arial"/>
          <w:sz w:val="20"/>
          <w:szCs w:val="20"/>
          <w:lang w:val="mk-MK"/>
        </w:rPr>
        <w:t xml:space="preserve">6) </w:t>
      </w:r>
      <w:r>
        <w:rPr>
          <w:rFonts w:ascii="Arial" w:hAnsi="Arial" w:cs="Arial"/>
          <w:sz w:val="20"/>
          <w:szCs w:val="20"/>
          <w:lang w:val="ru-RU"/>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r>
        <w:rPr>
          <w:rFonts w:ascii="Arial" w:hAnsi="Arial" w:cs="Arial"/>
          <w:sz w:val="20"/>
          <w:szCs w:val="20"/>
        </w:rPr>
        <w:t>,</w:t>
      </w:r>
    </w:p>
    <w:p w:rsidR="006522EB" w:rsidRDefault="00C17C77">
      <w:pPr>
        <w:shd w:val="clear" w:color="auto" w:fill="FFFFFF"/>
        <w:ind w:firstLine="720"/>
        <w:jc w:val="both"/>
        <w:rPr>
          <w:rFonts w:ascii="Arial" w:hAnsi="Arial" w:cs="Arial"/>
          <w:sz w:val="20"/>
          <w:szCs w:val="20"/>
          <w:lang w:val="ru-RU"/>
        </w:rPr>
      </w:pPr>
      <w:r>
        <w:rPr>
          <w:rFonts w:ascii="Arial" w:hAnsi="Arial" w:cs="Arial"/>
          <w:sz w:val="20"/>
          <w:szCs w:val="20"/>
          <w:lang w:val="mk-MK"/>
        </w:rPr>
        <w:t>7</w:t>
      </w:r>
      <w:r>
        <w:rPr>
          <w:rFonts w:ascii="Arial" w:hAnsi="Arial" w:cs="Arial"/>
          <w:sz w:val="20"/>
          <w:szCs w:val="20"/>
          <w:lang w:val="ru-RU"/>
        </w:rPr>
        <w:t xml:space="preserve">) кој дава лажни податоци или не ги доставува податоците што ги бара договорниот орган.  </w:t>
      </w:r>
    </w:p>
    <w:p w:rsidR="006522EB" w:rsidRDefault="00C17C77">
      <w:pPr>
        <w:shd w:val="clear" w:color="auto" w:fill="FFFFFF"/>
        <w:jc w:val="both"/>
        <w:rPr>
          <w:rFonts w:ascii="Arial" w:hAnsi="Arial" w:cs="Arial"/>
          <w:sz w:val="20"/>
          <w:szCs w:val="20"/>
          <w:lang w:val="ru-RU"/>
        </w:rPr>
      </w:pPr>
      <w:r>
        <w:rPr>
          <w:rFonts w:ascii="Arial" w:hAnsi="Arial" w:cs="Arial"/>
          <w:sz w:val="20"/>
          <w:szCs w:val="20"/>
          <w:lang w:val="mk-MK"/>
        </w:rPr>
        <w:t>5.2.2</w:t>
      </w:r>
      <w:r>
        <w:rPr>
          <w:rFonts w:ascii="Arial" w:hAnsi="Arial" w:cs="Arial"/>
          <w:sz w:val="20"/>
          <w:szCs w:val="20"/>
        </w:rPr>
        <w:t>  </w:t>
      </w:r>
      <w:r>
        <w:rPr>
          <w:rFonts w:ascii="Arial" w:hAnsi="Arial" w:cs="Arial"/>
          <w:sz w:val="20"/>
          <w:szCs w:val="20"/>
          <w:lang w:val="ru-RU"/>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6522EB" w:rsidRDefault="00C17C77">
      <w:pPr>
        <w:shd w:val="clear" w:color="auto" w:fill="FFFFFF"/>
        <w:jc w:val="both"/>
        <w:rPr>
          <w:rFonts w:ascii="Arial" w:hAnsi="Arial" w:cs="Arial"/>
          <w:sz w:val="20"/>
          <w:szCs w:val="20"/>
          <w:lang w:val="ru-RU"/>
        </w:rPr>
      </w:pPr>
      <w:r>
        <w:rPr>
          <w:rFonts w:ascii="Arial" w:hAnsi="Arial" w:cs="Arial"/>
          <w:sz w:val="20"/>
          <w:szCs w:val="20"/>
          <w:lang w:val="mk-MK"/>
        </w:rPr>
        <w:t>5.2.3</w:t>
      </w:r>
      <w:r>
        <w:rPr>
          <w:rFonts w:ascii="Arial" w:hAnsi="Arial" w:cs="Arial"/>
          <w:sz w:val="20"/>
          <w:szCs w:val="20"/>
        </w:rPr>
        <w:t> </w:t>
      </w:r>
      <w:r>
        <w:rPr>
          <w:rFonts w:ascii="Arial" w:hAnsi="Arial" w:cs="Arial"/>
          <w:sz w:val="20"/>
          <w:szCs w:val="20"/>
          <w:lang w:val="mk-MK"/>
        </w:rPr>
        <w:t xml:space="preserve"> </w:t>
      </w:r>
      <w:r>
        <w:rPr>
          <w:rFonts w:ascii="Arial" w:hAnsi="Arial" w:cs="Arial"/>
          <w:sz w:val="20"/>
          <w:szCs w:val="20"/>
          <w:lang w:val="ru-RU"/>
        </w:rPr>
        <w:t xml:space="preserve">Договорниот орган </w:t>
      </w:r>
      <w:r>
        <w:rPr>
          <w:rFonts w:ascii="Arial" w:hAnsi="Arial" w:cs="Arial"/>
          <w:sz w:val="20"/>
          <w:szCs w:val="20"/>
          <w:lang w:val="mk-MK"/>
        </w:rPr>
        <w:t xml:space="preserve">ќе </w:t>
      </w:r>
      <w:r>
        <w:rPr>
          <w:rFonts w:ascii="Arial" w:hAnsi="Arial" w:cs="Arial"/>
          <w:sz w:val="20"/>
          <w:szCs w:val="20"/>
          <w:lang w:val="ru-RU"/>
        </w:rPr>
        <w:t>го исклуч</w:t>
      </w:r>
      <w:r>
        <w:rPr>
          <w:rFonts w:ascii="Arial" w:hAnsi="Arial" w:cs="Arial"/>
          <w:sz w:val="20"/>
          <w:szCs w:val="20"/>
          <w:lang w:val="mk-MK"/>
        </w:rPr>
        <w:t>и</w:t>
      </w:r>
      <w:r>
        <w:rPr>
          <w:rFonts w:ascii="Arial" w:hAnsi="Arial" w:cs="Arial"/>
          <w:sz w:val="20"/>
          <w:szCs w:val="20"/>
          <w:lang w:val="ru-RU"/>
        </w:rPr>
        <w:t xml:space="preserve"> економскиот оператор од постапката за јавна набавка во случаите</w:t>
      </w:r>
      <w:r>
        <w:rPr>
          <w:rFonts w:ascii="Arial" w:hAnsi="Arial" w:cs="Arial"/>
          <w:sz w:val="20"/>
          <w:szCs w:val="20"/>
          <w:lang w:val="mk-MK"/>
        </w:rPr>
        <w:t xml:space="preserve"> доколку</w:t>
      </w:r>
      <w:r>
        <w:rPr>
          <w:rFonts w:ascii="Arial" w:hAnsi="Arial" w:cs="Arial"/>
          <w:sz w:val="20"/>
          <w:szCs w:val="20"/>
          <w:lang w:val="ru-RU"/>
        </w:rPr>
        <w:t>:</w:t>
      </w:r>
    </w:p>
    <w:p w:rsidR="006522EB" w:rsidRDefault="00C17C77">
      <w:pPr>
        <w:shd w:val="clear" w:color="auto" w:fill="FFFFFF"/>
        <w:ind w:left="-15" w:firstLine="735"/>
        <w:jc w:val="both"/>
        <w:rPr>
          <w:rFonts w:ascii="Arial" w:hAnsi="Arial" w:cs="Arial"/>
          <w:sz w:val="20"/>
          <w:szCs w:val="20"/>
          <w:lang w:val="ru-RU"/>
        </w:rPr>
      </w:pPr>
      <w:r>
        <w:rPr>
          <w:rFonts w:ascii="Arial" w:hAnsi="Arial" w:cs="Arial"/>
          <w:sz w:val="20"/>
          <w:szCs w:val="20"/>
        </w:rPr>
        <w:t>a</w:t>
      </w:r>
      <w:r>
        <w:rPr>
          <w:rFonts w:ascii="Arial" w:hAnsi="Arial" w:cs="Arial"/>
          <w:sz w:val="20"/>
          <w:szCs w:val="20"/>
          <w:lang w:val="ru-RU"/>
        </w:rPr>
        <w:t xml:space="preserve">)  </w:t>
      </w:r>
      <w:proofErr w:type="gramStart"/>
      <w:r>
        <w:rPr>
          <w:rFonts w:ascii="Arial" w:hAnsi="Arial" w:cs="Arial"/>
          <w:sz w:val="20"/>
          <w:szCs w:val="20"/>
          <w:lang w:val="ru-RU"/>
        </w:rPr>
        <w:t>договорниот</w:t>
      </w:r>
      <w:proofErr w:type="gramEnd"/>
      <w:r>
        <w:rPr>
          <w:rFonts w:ascii="Arial" w:hAnsi="Arial" w:cs="Arial"/>
          <w:sz w:val="20"/>
          <w:szCs w:val="20"/>
          <w:lang w:val="ru-RU"/>
        </w:rPr>
        <w:t xml:space="preserve">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6522EB" w:rsidRDefault="00C17C77">
      <w:pPr>
        <w:shd w:val="clear" w:color="auto" w:fill="FFFFFF"/>
        <w:ind w:left="-15" w:firstLine="735"/>
        <w:jc w:val="both"/>
        <w:rPr>
          <w:rFonts w:ascii="Arial" w:hAnsi="Arial" w:cs="Arial"/>
          <w:sz w:val="20"/>
          <w:szCs w:val="20"/>
          <w:lang w:val="ru-RU"/>
        </w:rPr>
      </w:pPr>
      <w:r>
        <w:rPr>
          <w:rFonts w:ascii="Arial" w:hAnsi="Arial" w:cs="Arial"/>
          <w:sz w:val="20"/>
          <w:szCs w:val="20"/>
          <w:lang w:val="ru-RU"/>
        </w:rPr>
        <w:t>б)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договор</w:t>
      </w:r>
      <w:r>
        <w:rPr>
          <w:rFonts w:ascii="Arial" w:hAnsi="Arial" w:cs="Arial"/>
          <w:sz w:val="20"/>
          <w:szCs w:val="20"/>
          <w:lang w:val="mk-MK"/>
        </w:rPr>
        <w:t>ниот</w:t>
      </w:r>
      <w:r>
        <w:rPr>
          <w:rFonts w:ascii="Arial" w:hAnsi="Arial" w:cs="Arial"/>
          <w:sz w:val="20"/>
          <w:szCs w:val="20"/>
          <w:lang w:val="ru-RU"/>
        </w:rPr>
        <w:t xml:space="preserve"> орган, што резултирало со еднострано раскинување на договорот, барање оштета или преземање други слични санкции од страна на договорниот орган; </w:t>
      </w:r>
    </w:p>
    <w:p w:rsidR="006522EB" w:rsidRDefault="00C17C77">
      <w:pPr>
        <w:shd w:val="clear" w:color="auto" w:fill="FFFFFF"/>
        <w:ind w:left="-15" w:firstLine="735"/>
        <w:jc w:val="both"/>
        <w:rPr>
          <w:rFonts w:ascii="Arial" w:hAnsi="Arial" w:cs="Arial"/>
          <w:sz w:val="20"/>
          <w:szCs w:val="20"/>
          <w:lang w:val="ru-RU"/>
        </w:rPr>
      </w:pPr>
      <w:r>
        <w:rPr>
          <w:rFonts w:ascii="Arial" w:hAnsi="Arial" w:cs="Arial"/>
          <w:sz w:val="20"/>
          <w:szCs w:val="20"/>
          <w:lang w:val="ru-RU"/>
        </w:rPr>
        <w:t>в)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6522EB" w:rsidRDefault="006522EB">
      <w:pPr>
        <w:keepNext/>
        <w:keepLines/>
        <w:tabs>
          <w:tab w:val="left" w:pos="5640"/>
        </w:tabs>
        <w:jc w:val="both"/>
        <w:rPr>
          <w:rFonts w:ascii="Arial" w:hAnsi="Arial" w:cs="Arial"/>
          <w:sz w:val="20"/>
          <w:szCs w:val="20"/>
          <w:lang w:val="mk-MK"/>
        </w:rPr>
      </w:pPr>
    </w:p>
    <w:p w:rsidR="006522EB" w:rsidRDefault="00C17C77">
      <w:pPr>
        <w:keepNext/>
        <w:keepLines/>
        <w:tabs>
          <w:tab w:val="left" w:pos="5640"/>
        </w:tabs>
        <w:jc w:val="both"/>
        <w:rPr>
          <w:rFonts w:ascii="Arial" w:hAnsi="Arial" w:cs="Arial"/>
          <w:sz w:val="20"/>
          <w:szCs w:val="20"/>
          <w:lang w:val="mk-MK"/>
        </w:rPr>
      </w:pPr>
      <w:r>
        <w:rPr>
          <w:rFonts w:ascii="Arial" w:hAnsi="Arial" w:cs="Arial"/>
          <w:sz w:val="20"/>
          <w:szCs w:val="20"/>
          <w:lang w:val="mk-MK"/>
        </w:rPr>
        <w:t xml:space="preserve">5.2.4 За докажување дека не постојат услови за исклучување од постапката, економскиот оператор ги доставува следниве документи: </w:t>
      </w:r>
    </w:p>
    <w:p w:rsidR="006522EB" w:rsidRDefault="00C17C77">
      <w:pPr>
        <w:numPr>
          <w:ilvl w:val="0"/>
          <w:numId w:val="10"/>
        </w:numPr>
        <w:shd w:val="clear" w:color="auto" w:fill="FFFFFF"/>
        <w:spacing w:after="0" w:line="240" w:lineRule="auto"/>
        <w:jc w:val="both"/>
        <w:rPr>
          <w:rFonts w:ascii="Arial" w:hAnsi="Arial" w:cs="Arial"/>
          <w:sz w:val="20"/>
          <w:szCs w:val="20"/>
          <w:lang w:val="ru-RU"/>
        </w:rPr>
      </w:pPr>
      <w:r>
        <w:rPr>
          <w:rFonts w:ascii="Arial" w:hAnsi="Arial" w:cs="Arial"/>
          <w:sz w:val="20"/>
          <w:szCs w:val="20"/>
          <w:lang w:val="mk-MK"/>
        </w:rPr>
        <w:t xml:space="preserve">изјава на економскиот оператор дека во последните 5 години </w:t>
      </w:r>
      <w:r>
        <w:rPr>
          <w:rFonts w:ascii="Arial" w:hAnsi="Arial" w:cs="Arial"/>
          <w:sz w:val="20"/>
          <w:szCs w:val="20"/>
          <w:lang w:val="ru-RU"/>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Pr>
          <w:rFonts w:ascii="Arial" w:hAnsi="Arial" w:cs="Arial"/>
          <w:sz w:val="20"/>
          <w:szCs w:val="20"/>
          <w:lang w:val="mk-MK"/>
        </w:rPr>
        <w:t xml:space="preserve">не </w:t>
      </w:r>
      <w:r>
        <w:rPr>
          <w:rFonts w:ascii="Arial" w:hAnsi="Arial" w:cs="Arial"/>
          <w:sz w:val="20"/>
          <w:szCs w:val="20"/>
          <w:lang w:val="ru-RU"/>
        </w:rPr>
        <w:t>му е изречена правосилна судска пресуда за сторено кривично дело, кое има елементи од кривични</w:t>
      </w:r>
      <w:r>
        <w:rPr>
          <w:rFonts w:ascii="Arial" w:hAnsi="Arial" w:cs="Arial"/>
          <w:sz w:val="20"/>
          <w:szCs w:val="20"/>
          <w:lang w:val="mk-MK"/>
        </w:rPr>
        <w:t>те</w:t>
      </w:r>
      <w:r>
        <w:rPr>
          <w:rFonts w:ascii="Arial" w:hAnsi="Arial" w:cs="Arial"/>
          <w:sz w:val="20"/>
          <w:szCs w:val="20"/>
          <w:lang w:val="ru-RU"/>
        </w:rPr>
        <w:t xml:space="preserve"> дела,</w:t>
      </w:r>
      <w:r>
        <w:rPr>
          <w:rFonts w:ascii="Arial" w:hAnsi="Arial" w:cs="Arial"/>
          <w:sz w:val="20"/>
          <w:szCs w:val="20"/>
          <w:lang w:val="mk-MK"/>
        </w:rPr>
        <w:t xml:space="preserve"> </w:t>
      </w:r>
      <w:r>
        <w:rPr>
          <w:rFonts w:ascii="Arial" w:hAnsi="Arial" w:cs="Arial"/>
          <w:sz w:val="20"/>
          <w:szCs w:val="20"/>
          <w:lang w:val="ru-RU"/>
        </w:rPr>
        <w:t>учество во злосторничко здружување,</w:t>
      </w:r>
      <w:r>
        <w:rPr>
          <w:rFonts w:ascii="Arial" w:hAnsi="Arial" w:cs="Arial"/>
          <w:sz w:val="20"/>
          <w:szCs w:val="20"/>
          <w:lang w:val="mk-MK"/>
        </w:rPr>
        <w:t xml:space="preserve"> </w:t>
      </w:r>
      <w:r>
        <w:rPr>
          <w:rFonts w:ascii="Arial" w:hAnsi="Arial" w:cs="Arial"/>
          <w:sz w:val="20"/>
          <w:szCs w:val="20"/>
        </w:rPr>
        <w:t> </w:t>
      </w:r>
      <w:r>
        <w:rPr>
          <w:rFonts w:ascii="Arial" w:hAnsi="Arial" w:cs="Arial"/>
          <w:sz w:val="20"/>
          <w:szCs w:val="20"/>
          <w:lang w:val="ru-RU"/>
        </w:rPr>
        <w:t>корупција,</w:t>
      </w:r>
      <w:r>
        <w:rPr>
          <w:rFonts w:ascii="Arial" w:hAnsi="Arial" w:cs="Arial"/>
          <w:sz w:val="20"/>
          <w:szCs w:val="20"/>
          <w:lang w:val="mk-MK"/>
        </w:rPr>
        <w:t xml:space="preserve"> </w:t>
      </w:r>
      <w:r>
        <w:rPr>
          <w:rFonts w:ascii="Arial" w:hAnsi="Arial" w:cs="Arial"/>
          <w:sz w:val="20"/>
          <w:szCs w:val="20"/>
          <w:lang w:val="ru-RU"/>
        </w:rPr>
        <w:t>затајување даноци и придонеси,</w:t>
      </w:r>
      <w:r>
        <w:rPr>
          <w:rFonts w:ascii="Arial" w:hAnsi="Arial" w:cs="Arial"/>
          <w:sz w:val="20"/>
          <w:szCs w:val="20"/>
        </w:rPr>
        <w:t> </w:t>
      </w:r>
      <w:r>
        <w:rPr>
          <w:rFonts w:ascii="Arial" w:hAnsi="Arial" w:cs="Arial"/>
          <w:sz w:val="20"/>
          <w:szCs w:val="20"/>
          <w:lang w:val="ru-RU"/>
        </w:rPr>
        <w:t>тероризам или казнени дела поврзани со терористички активности,</w:t>
      </w:r>
      <w:r>
        <w:rPr>
          <w:rFonts w:ascii="Arial" w:hAnsi="Arial" w:cs="Arial"/>
          <w:sz w:val="20"/>
          <w:szCs w:val="20"/>
        </w:rPr>
        <w:t> </w:t>
      </w:r>
      <w:r>
        <w:rPr>
          <w:rFonts w:ascii="Arial" w:hAnsi="Arial" w:cs="Arial"/>
          <w:sz w:val="20"/>
          <w:szCs w:val="20"/>
          <w:lang w:val="ru-RU"/>
        </w:rPr>
        <w:t>перење пари и финансирање тероризам и</w:t>
      </w:r>
      <w:r>
        <w:rPr>
          <w:rFonts w:ascii="Arial" w:hAnsi="Arial" w:cs="Arial"/>
          <w:sz w:val="20"/>
          <w:szCs w:val="20"/>
        </w:rPr>
        <w:t>  </w:t>
      </w:r>
      <w:r>
        <w:rPr>
          <w:rFonts w:ascii="Arial" w:hAnsi="Arial" w:cs="Arial"/>
          <w:sz w:val="20"/>
          <w:szCs w:val="20"/>
          <w:lang w:val="ru-RU"/>
        </w:rPr>
        <w:t>злоупотреба на детскиот труд и трговија со луѓе,</w:t>
      </w:r>
      <w:r>
        <w:rPr>
          <w:rFonts w:ascii="Arial" w:hAnsi="Arial" w:cs="Arial"/>
          <w:sz w:val="20"/>
          <w:szCs w:val="20"/>
          <w:lang w:val="mk-MK"/>
        </w:rPr>
        <w:t xml:space="preserve"> </w:t>
      </w:r>
      <w:r>
        <w:rPr>
          <w:rFonts w:ascii="Arial" w:hAnsi="Arial" w:cs="Arial"/>
          <w:sz w:val="20"/>
          <w:szCs w:val="20"/>
          <w:lang w:val="ru-RU"/>
        </w:rPr>
        <w:t>утврдени во Кривичниот законик</w:t>
      </w:r>
      <w:r>
        <w:rPr>
          <w:rFonts w:ascii="Arial" w:hAnsi="Arial" w:cs="Arial"/>
          <w:sz w:val="20"/>
          <w:szCs w:val="20"/>
          <w:lang w:val="mk-MK"/>
        </w:rPr>
        <w:t>;</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rPr>
      </w:pPr>
      <w:r>
        <w:rPr>
          <w:rFonts w:ascii="Arial" w:hAnsi="Arial" w:cs="Arial"/>
          <w:sz w:val="20"/>
          <w:szCs w:val="20"/>
          <w:lang w:val="mk-MK"/>
        </w:rPr>
        <w:t>потврда за платени даноци, придонеси и други јавни давачки од надлежен орган од земјата каде економскиот оператор е регистриран;</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eastAsia="ar-SA"/>
        </w:rPr>
      </w:pPr>
      <w:r>
        <w:rPr>
          <w:rFonts w:ascii="Arial" w:hAnsi="Arial" w:cs="Arial"/>
          <w:sz w:val="20"/>
          <w:szCs w:val="20"/>
          <w:lang w:val="mk-MK"/>
        </w:rPr>
        <w:t>потврда дека не е отворена постапка за стечај од надлежен орган или единствен документ за докажување на способноста;</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rPr>
      </w:pPr>
      <w:r>
        <w:rPr>
          <w:rFonts w:ascii="Arial" w:hAnsi="Arial" w:cs="Arial"/>
          <w:sz w:val="20"/>
          <w:szCs w:val="20"/>
          <w:lang w:val="mk-MK"/>
        </w:rPr>
        <w:t>потврда дека не е отворена постапка за ликвидација од надлежен орган или единствен документ за докажување на способноста;</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rPr>
      </w:pPr>
      <w:r>
        <w:rPr>
          <w:rFonts w:ascii="Arial" w:hAnsi="Arial" w:cs="Arial"/>
          <w:sz w:val="20"/>
          <w:szCs w:val="20"/>
          <w:lang w:val="mk-MK"/>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rPr>
      </w:pPr>
      <w:r>
        <w:rPr>
          <w:rFonts w:ascii="Arial" w:hAnsi="Arial" w:cs="Arial"/>
          <w:sz w:val="20"/>
          <w:szCs w:val="20"/>
          <w:lang w:val="mk-MK"/>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rPr>
      </w:pPr>
      <w:r>
        <w:rPr>
          <w:rFonts w:ascii="Arial" w:hAnsi="Arial" w:cs="Arial"/>
          <w:sz w:val="20"/>
          <w:szCs w:val="20"/>
          <w:lang w:val="mk-MK"/>
        </w:rPr>
        <w:lastRenderedPageBreak/>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6522EB" w:rsidRDefault="00C17C77">
      <w:pPr>
        <w:numPr>
          <w:ilvl w:val="0"/>
          <w:numId w:val="10"/>
        </w:numPr>
        <w:tabs>
          <w:tab w:val="left" w:pos="709"/>
        </w:tabs>
        <w:spacing w:after="0" w:line="240" w:lineRule="auto"/>
        <w:ind w:right="38"/>
        <w:jc w:val="both"/>
        <w:rPr>
          <w:rFonts w:ascii="Arial" w:hAnsi="Arial" w:cs="Arial"/>
          <w:sz w:val="20"/>
          <w:szCs w:val="20"/>
          <w:lang w:val="mk-MK"/>
        </w:rPr>
      </w:pPr>
      <w:r>
        <w:rPr>
          <w:rFonts w:ascii="Arial" w:hAnsi="Arial" w:cs="Arial"/>
          <w:sz w:val="20"/>
          <w:szCs w:val="20"/>
          <w:lang w:val="mk-MK"/>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6522EB" w:rsidRDefault="00C17C77">
      <w:pPr>
        <w:numPr>
          <w:ilvl w:val="0"/>
          <w:numId w:val="10"/>
        </w:numPr>
        <w:spacing w:after="0" w:line="240" w:lineRule="auto"/>
        <w:ind w:right="38"/>
        <w:jc w:val="both"/>
        <w:rPr>
          <w:rFonts w:ascii="Arial" w:hAnsi="Arial" w:cs="Arial"/>
          <w:sz w:val="20"/>
          <w:szCs w:val="20"/>
          <w:lang w:val="mk-MK"/>
        </w:rPr>
      </w:pPr>
      <w:r>
        <w:rPr>
          <w:rFonts w:ascii="Arial" w:hAnsi="Arial" w:cs="Arial"/>
          <w:sz w:val="20"/>
          <w:szCs w:val="20"/>
          <w:lang w:val="mk-MK"/>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6522EB" w:rsidRDefault="00C17C77">
      <w:pPr>
        <w:tabs>
          <w:tab w:val="left" w:pos="709"/>
        </w:tabs>
        <w:ind w:right="43"/>
        <w:jc w:val="both"/>
        <w:rPr>
          <w:rFonts w:ascii="Arial" w:hAnsi="Arial" w:cs="Arial"/>
          <w:sz w:val="20"/>
          <w:szCs w:val="20"/>
          <w:lang w:val="mk-MK"/>
        </w:rPr>
      </w:pPr>
      <w:r>
        <w:rPr>
          <w:rFonts w:ascii="Arial" w:hAnsi="Arial" w:cs="Arial"/>
          <w:sz w:val="20"/>
          <w:szCs w:val="20"/>
          <w:lang w:val="mk-MK"/>
        </w:rPr>
        <w:t xml:space="preserve">5.2.5 Изјавата од алинеја 1 од потточка 5.2.4 ја изготвува самиот економски оператор во електронска форма и ја потпишува со </w:t>
      </w:r>
      <w:r>
        <w:rPr>
          <w:rFonts w:ascii="Arial" w:hAnsi="Arial" w:cs="Arial"/>
          <w:sz w:val="20"/>
          <w:szCs w:val="20"/>
        </w:rPr>
        <w:t>квалификуван сертификат за електронски потпис</w:t>
      </w:r>
      <w:r>
        <w:rPr>
          <w:rFonts w:ascii="Arial" w:hAnsi="Arial" w:cs="Arial"/>
          <w:sz w:val="20"/>
          <w:szCs w:val="20"/>
          <w:lang w:val="mk-MK"/>
        </w:rPr>
        <w:t xml:space="preserve"> и истата не треба да биде заверена од надлежен орган. </w:t>
      </w:r>
    </w:p>
    <w:p w:rsidR="006522EB" w:rsidRDefault="00C17C77">
      <w:pPr>
        <w:tabs>
          <w:tab w:val="left" w:pos="1080"/>
        </w:tabs>
        <w:ind w:right="43"/>
        <w:jc w:val="both"/>
        <w:rPr>
          <w:rFonts w:ascii="Arial" w:hAnsi="Arial" w:cs="Arial"/>
          <w:sz w:val="20"/>
          <w:szCs w:val="20"/>
          <w:lang w:val="mk-MK"/>
        </w:rPr>
      </w:pPr>
      <w:r>
        <w:rPr>
          <w:rFonts w:ascii="Arial" w:hAnsi="Arial" w:cs="Arial"/>
          <w:sz w:val="20"/>
          <w:szCs w:val="20"/>
          <w:lang w:val="mk-MK"/>
        </w:rPr>
        <w:t>5.2.6 Потврдите од потточка 5.2.4 ги издаваат надлежни органи во земјата каде е регистриран економскиот оператор. 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rsidR="006522EB" w:rsidRDefault="00C17C77">
      <w:pPr>
        <w:tabs>
          <w:tab w:val="left" w:pos="1080"/>
        </w:tabs>
        <w:ind w:right="38"/>
        <w:jc w:val="both"/>
        <w:rPr>
          <w:rFonts w:ascii="Arial" w:hAnsi="Arial" w:cs="Arial"/>
          <w:sz w:val="20"/>
          <w:szCs w:val="20"/>
          <w:lang w:val="mk-MK"/>
        </w:rPr>
      </w:pPr>
      <w:r>
        <w:rPr>
          <w:rFonts w:ascii="Arial" w:hAnsi="Arial" w:cs="Arial"/>
          <w:sz w:val="20"/>
          <w:szCs w:val="20"/>
          <w:lang w:val="mk-MK"/>
        </w:rPr>
        <w:t>5.2.7 Документите од потточка 5.2.4 не смеат да бидат постари од 6 (шест) месеци сметано од крајниот рок за поднесување на понудите наназад.</w:t>
      </w:r>
    </w:p>
    <w:p w:rsidR="006522EB" w:rsidRDefault="006522EB">
      <w:pPr>
        <w:tabs>
          <w:tab w:val="left" w:pos="1080"/>
        </w:tabs>
        <w:ind w:right="38"/>
        <w:jc w:val="both"/>
        <w:rPr>
          <w:rFonts w:ascii="Arial" w:hAnsi="Arial" w:cs="Arial"/>
          <w:sz w:val="20"/>
          <w:szCs w:val="20"/>
          <w:lang w:val="mk-MK"/>
        </w:rPr>
      </w:pPr>
    </w:p>
    <w:p w:rsidR="006522EB" w:rsidRDefault="00C17C77">
      <w:pPr>
        <w:pStyle w:val="Heading2"/>
        <w:spacing w:before="120"/>
        <w:ind w:right="-331"/>
        <w:rPr>
          <w:rFonts w:ascii="Arial" w:hAnsi="Arial" w:cs="Arial"/>
        </w:rPr>
      </w:pPr>
      <w:r>
        <w:rPr>
          <w:rFonts w:ascii="Arial" w:hAnsi="Arial" w:cs="Arial"/>
        </w:rPr>
        <w:t xml:space="preserve">5.3 Услови за квалитативен избор </w:t>
      </w:r>
    </w:p>
    <w:p w:rsidR="006522EB" w:rsidRDefault="006522EB">
      <w:pPr>
        <w:rPr>
          <w:lang w:val="mk-MK" w:eastAsia="ar-SA"/>
        </w:rPr>
      </w:pPr>
    </w:p>
    <w:p w:rsidR="006522EB" w:rsidRDefault="00C17C77">
      <w:pPr>
        <w:pStyle w:val="Caption"/>
        <w:rPr>
          <w:rFonts w:ascii="Arial" w:hAnsi="Arial" w:cs="Arial"/>
          <w:b/>
          <w:sz w:val="20"/>
          <w:szCs w:val="20"/>
          <w:u w:val="single"/>
        </w:rPr>
      </w:pPr>
      <w:r>
        <w:rPr>
          <w:rFonts w:ascii="Arial" w:hAnsi="Arial" w:cs="Arial"/>
          <w:b/>
          <w:sz w:val="20"/>
          <w:szCs w:val="20"/>
          <w:u w:val="single"/>
        </w:rPr>
        <w:t>5.3.1 Способност за вршење на професионална дејност</w:t>
      </w:r>
    </w:p>
    <w:p w:rsidR="006522EB" w:rsidRDefault="006522EB">
      <w:pPr>
        <w:pStyle w:val="Caption"/>
        <w:rPr>
          <w:rFonts w:ascii="Arial" w:hAnsi="Arial" w:cs="Arial"/>
          <w:b/>
          <w:sz w:val="20"/>
          <w:szCs w:val="20"/>
        </w:rPr>
      </w:pPr>
    </w:p>
    <w:p w:rsidR="006522EB" w:rsidRDefault="00C17C77">
      <w:pPr>
        <w:pStyle w:val="Caption"/>
        <w:rPr>
          <w:rFonts w:ascii="Arial" w:hAnsi="Arial" w:cs="Arial"/>
          <w:sz w:val="20"/>
          <w:szCs w:val="20"/>
        </w:rPr>
      </w:pPr>
      <w:r>
        <w:rPr>
          <w:rFonts w:ascii="Arial" w:hAnsi="Arial" w:cs="Arial"/>
          <w:sz w:val="20"/>
          <w:szCs w:val="20"/>
          <w:lang w:eastAsia="en-US"/>
        </w:rPr>
        <w:t>5.3.1.1 Право на</w:t>
      </w:r>
      <w:r>
        <w:rPr>
          <w:rFonts w:ascii="Arial" w:hAnsi="Arial" w:cs="Arial"/>
          <w:sz w:val="20"/>
          <w:szCs w:val="20"/>
        </w:rPr>
        <w:t xml:space="preserve"> учество во постапката има секој економски оператор кој е регистриран како физичко или правно лице, за вршење на дејноста поврзана со предметот на набавка или припаѓа на соодветно професионално здружение согласно со прописите на земјата каде што е регистриран.  </w:t>
      </w:r>
    </w:p>
    <w:p w:rsidR="006522EB" w:rsidRDefault="00C17C77">
      <w:pPr>
        <w:pStyle w:val="Caption"/>
        <w:rPr>
          <w:rFonts w:ascii="Arial" w:hAnsi="Arial" w:cs="Arial"/>
          <w:sz w:val="20"/>
          <w:szCs w:val="20"/>
        </w:rPr>
      </w:pPr>
      <w:r>
        <w:rPr>
          <w:rFonts w:ascii="Arial" w:hAnsi="Arial" w:cs="Arial"/>
          <w:sz w:val="20"/>
          <w:szCs w:val="20"/>
          <w:lang w:val="ru-RU"/>
        </w:rPr>
        <w:t xml:space="preserve">5.3.1.2 </w:t>
      </w:r>
      <w:r>
        <w:rPr>
          <w:rFonts w:ascii="Arial" w:hAnsi="Arial" w:cs="Arial"/>
          <w:sz w:val="20"/>
          <w:szCs w:val="20"/>
          <w:lang w:eastAsia="en-US"/>
        </w:rPr>
        <w:t>Право на</w:t>
      </w:r>
      <w:r>
        <w:rPr>
          <w:rFonts w:ascii="Arial" w:hAnsi="Arial" w:cs="Arial"/>
          <w:sz w:val="20"/>
          <w:szCs w:val="20"/>
        </w:rPr>
        <w:t xml:space="preserve"> учество во постапката има секој економски оператор, кој ги исполнува посебните услови за вршење на дејноста, пропишани согласно со закон, а се однесуваат на предметот на набавка. </w:t>
      </w:r>
    </w:p>
    <w:p w:rsidR="006522EB" w:rsidRDefault="00C17C77">
      <w:pPr>
        <w:pStyle w:val="Caption"/>
        <w:rPr>
          <w:rFonts w:ascii="Arial" w:hAnsi="Arial" w:cs="Arial"/>
          <w:sz w:val="20"/>
          <w:szCs w:val="20"/>
          <w:lang w:eastAsia="en-US"/>
        </w:rPr>
      </w:pPr>
      <w:r>
        <w:rPr>
          <w:rFonts w:ascii="Arial" w:hAnsi="Arial" w:cs="Arial"/>
          <w:sz w:val="20"/>
          <w:szCs w:val="20"/>
          <w:lang w:eastAsia="en-US"/>
        </w:rPr>
        <w:t>5.3.1.3 За да ја докаже способноста за вршење професионална дејност, економскиот оператор треба да достави:</w:t>
      </w:r>
    </w:p>
    <w:p w:rsidR="006522EB" w:rsidRDefault="00C17C77">
      <w:pPr>
        <w:pStyle w:val="Caption"/>
        <w:rPr>
          <w:rFonts w:ascii="Arial" w:hAnsi="Arial" w:cs="Arial"/>
          <w:sz w:val="20"/>
          <w:szCs w:val="20"/>
          <w:lang w:eastAsia="en-US"/>
        </w:rPr>
      </w:pPr>
      <w:r>
        <w:rPr>
          <w:rFonts w:ascii="Arial" w:hAnsi="Arial" w:cs="Arial"/>
          <w:sz w:val="20"/>
          <w:szCs w:val="20"/>
          <w:lang w:eastAsia="en-US"/>
        </w:rPr>
        <w:t xml:space="preserve"> – Потврда за регистрирана дејност како доказ дека е регистриран како физичко или 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w:t>
      </w:r>
    </w:p>
    <w:p w:rsidR="006522EB" w:rsidRDefault="00C17C77">
      <w:pPr>
        <w:pStyle w:val="Caption"/>
        <w:rPr>
          <w:rFonts w:ascii="Arial" w:hAnsi="Arial" w:cs="Arial"/>
          <w:sz w:val="20"/>
          <w:szCs w:val="20"/>
          <w:lang w:eastAsia="en-US"/>
        </w:rPr>
      </w:pPr>
      <w:r>
        <w:rPr>
          <w:rFonts w:ascii="Arial" w:hAnsi="Arial" w:cs="Arial"/>
          <w:sz w:val="20"/>
          <w:szCs w:val="20"/>
          <w:lang w:eastAsia="en-US"/>
        </w:rPr>
        <w:t xml:space="preserve"> - Решение/Одобрение за вршење на дејност промет на големо со хемикалии/биоциди на територијата на Р.С. Македонија издадено од Агенција за лекови и медицински средства за Дел 1 и за Дел 2, </w:t>
      </w:r>
    </w:p>
    <w:p w:rsidR="006522EB" w:rsidRDefault="00C17C77">
      <w:pPr>
        <w:pStyle w:val="Caption"/>
        <w:rPr>
          <w:rFonts w:ascii="Arial" w:hAnsi="Arial" w:cs="Arial"/>
          <w:b/>
          <w:sz w:val="20"/>
          <w:szCs w:val="20"/>
          <w:lang w:val="en-US" w:eastAsia="en-US"/>
        </w:rPr>
      </w:pPr>
      <w:r>
        <w:rPr>
          <w:rFonts w:ascii="Arial" w:hAnsi="Arial" w:cs="Arial"/>
          <w:sz w:val="20"/>
          <w:szCs w:val="20"/>
          <w:lang w:eastAsia="en-US"/>
        </w:rPr>
        <w:t xml:space="preserve"> -  Решение/Одобрение за вршење на дејност промет на големо со</w:t>
      </w:r>
      <w:r w:rsidR="00955504">
        <w:rPr>
          <w:rFonts w:ascii="Arial" w:hAnsi="Arial" w:cs="Arial"/>
          <w:sz w:val="20"/>
          <w:szCs w:val="20"/>
          <w:lang w:eastAsia="en-US"/>
        </w:rPr>
        <w:t xml:space="preserve"> лекови и </w:t>
      </w:r>
      <w:r>
        <w:rPr>
          <w:rFonts w:ascii="Arial" w:hAnsi="Arial" w:cs="Arial"/>
          <w:sz w:val="20"/>
          <w:szCs w:val="20"/>
          <w:lang w:eastAsia="en-US"/>
        </w:rPr>
        <w:t>медицински средства  на територијата на Р. С.Македонија издадено од Агенција за лекови и медицински средства,</w:t>
      </w:r>
      <w:r>
        <w:t xml:space="preserve"> </w:t>
      </w:r>
      <w:r>
        <w:rPr>
          <w:rFonts w:ascii="Arial" w:hAnsi="Arial" w:cs="Arial"/>
          <w:b/>
          <w:sz w:val="20"/>
          <w:szCs w:val="20"/>
          <w:lang w:eastAsia="en-US"/>
        </w:rPr>
        <w:t>3, 4, 5, 6 и 7</w:t>
      </w:r>
      <w:r>
        <w:rPr>
          <w:rFonts w:ascii="Arial" w:hAnsi="Arial" w:cs="Arial"/>
          <w:b/>
          <w:sz w:val="20"/>
          <w:szCs w:val="20"/>
          <w:lang w:val="en-US" w:eastAsia="en-US"/>
        </w:rPr>
        <w:t>.</w:t>
      </w:r>
    </w:p>
    <w:p w:rsidR="006522EB" w:rsidRDefault="006522EB">
      <w:pPr>
        <w:pStyle w:val="Caption"/>
        <w:rPr>
          <w:rFonts w:ascii="Arial" w:hAnsi="Arial" w:cs="Arial"/>
          <w:sz w:val="20"/>
          <w:szCs w:val="20"/>
          <w:lang w:eastAsia="en-US"/>
        </w:rPr>
      </w:pPr>
    </w:p>
    <w:p w:rsidR="006522EB" w:rsidRDefault="006522EB">
      <w:pPr>
        <w:pStyle w:val="Caption"/>
      </w:pPr>
      <w:bookmarkStart w:id="8" w:name="_Toc194217420"/>
      <w:bookmarkEnd w:id="8"/>
    </w:p>
    <w:p w:rsidR="006522EB" w:rsidRDefault="00C17C77">
      <w:pPr>
        <w:pStyle w:val="Caption"/>
        <w:spacing w:before="60"/>
        <w:ind w:right="-331"/>
        <w:rPr>
          <w:rFonts w:ascii="Arial" w:hAnsi="Arial" w:cs="Arial"/>
          <w:b/>
          <w:sz w:val="20"/>
          <w:szCs w:val="20"/>
          <w:u w:val="single"/>
        </w:rPr>
      </w:pPr>
      <w:r>
        <w:rPr>
          <w:rFonts w:ascii="Arial" w:hAnsi="Arial" w:cs="Arial"/>
          <w:b/>
          <w:sz w:val="20"/>
          <w:szCs w:val="20"/>
          <w:u w:val="single"/>
        </w:rPr>
        <w:t>5.3.2 Користење способност од други субјекти</w:t>
      </w:r>
    </w:p>
    <w:p w:rsidR="006522EB" w:rsidRDefault="006522EB">
      <w:pPr>
        <w:pStyle w:val="Caption"/>
        <w:spacing w:before="60"/>
        <w:ind w:right="-331"/>
        <w:rPr>
          <w:rFonts w:ascii="Arial" w:hAnsi="Arial" w:cs="Arial"/>
          <w:b/>
          <w:sz w:val="20"/>
          <w:szCs w:val="20"/>
          <w:u w:val="single"/>
        </w:rPr>
      </w:pPr>
    </w:p>
    <w:p w:rsidR="006522EB" w:rsidRDefault="00C17C77">
      <w:pPr>
        <w:rPr>
          <w:rFonts w:ascii="Arial" w:hAnsi="Arial" w:cs="Arial"/>
        </w:rPr>
      </w:pPr>
      <w:r>
        <w:rPr>
          <w:rFonts w:ascii="Arial" w:hAnsi="Arial" w:cs="Arial"/>
          <w:sz w:val="20"/>
          <w:szCs w:val="20"/>
          <w:lang w:val="mk-MK"/>
        </w:rPr>
        <w:t>5.3.2.1 Во постапката за јавна набавка, економскиот оператор може заради исполнување на условите за квалитативен избор во делот на економската и финансиската состојба и техничката или професионалната способност да ја користи способноста на други субјекти.</w:t>
      </w:r>
    </w:p>
    <w:p w:rsidR="006522EB" w:rsidRDefault="00C17C77">
      <w:pPr>
        <w:rPr>
          <w:rFonts w:ascii="Arial" w:hAnsi="Arial" w:cs="Arial"/>
        </w:rPr>
      </w:pPr>
      <w:r>
        <w:rPr>
          <w:rFonts w:ascii="Arial" w:hAnsi="Arial" w:cs="Arial"/>
          <w:sz w:val="20"/>
          <w:szCs w:val="20"/>
          <w:lang w:val="mk-MK"/>
        </w:rPr>
        <w:t>5.3.2.2 Економскиот оператор може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или ќе ги обезбедува услугите за кои се бара таквата способност.</w:t>
      </w:r>
    </w:p>
    <w:p w:rsidR="006522EB" w:rsidRDefault="00C17C77">
      <w:pPr>
        <w:rPr>
          <w:rFonts w:ascii="Arial" w:hAnsi="Arial" w:cs="Arial"/>
        </w:rPr>
      </w:pPr>
      <w:r>
        <w:rPr>
          <w:rFonts w:ascii="Arial" w:hAnsi="Arial" w:cs="Arial"/>
          <w:sz w:val="20"/>
          <w:szCs w:val="20"/>
          <w:lang w:val="mk-MK"/>
        </w:rPr>
        <w:t>5.3.2.3 Ако економскиот оператор користи способност на друг субјект, тој е должен да ја докаже поддршката со доставување на изјава дека тој субјект ќе му ги стави на располагање соодветните ресурси.</w:t>
      </w:r>
    </w:p>
    <w:p w:rsidR="006522EB" w:rsidRDefault="00C17C77">
      <w:pPr>
        <w:rPr>
          <w:rFonts w:ascii="Arial" w:hAnsi="Arial" w:cs="Arial"/>
        </w:rPr>
      </w:pPr>
      <w:r>
        <w:rPr>
          <w:rFonts w:ascii="Arial" w:hAnsi="Arial" w:cs="Arial"/>
          <w:sz w:val="20"/>
          <w:szCs w:val="20"/>
          <w:lang w:val="mk-MK"/>
        </w:rPr>
        <w:lastRenderedPageBreak/>
        <w:t>5.3.2.4 Со цел договорниот орган да може да провери дали субјектот чија способност ја користи економскиот оператор ги исполнува потребните услови за квалитативен избор и дали постојат причини за негово исклучување, економскиот оператор треба да ја достави документацијата наведена во точките 5.2.4,  5.3.1.3 од оваа тендерска документација.</w:t>
      </w:r>
    </w:p>
    <w:p w:rsidR="006522EB" w:rsidRDefault="00C17C77">
      <w:r>
        <w:rPr>
          <w:rFonts w:ascii="Arial" w:hAnsi="Arial" w:cs="Arial"/>
          <w:sz w:val="20"/>
          <w:szCs w:val="20"/>
          <w:lang w:val="mk-MK"/>
        </w:rPr>
        <w:t>5.3.2.5 Ако во постапката учествува  групата економски оператори, истата може да ја користи способноста на членовите во групата или на други субјекти на начин утврден во точките 5.3.2.2  и 5.3.</w:t>
      </w:r>
      <w:r>
        <w:rPr>
          <w:rFonts w:ascii="Arial" w:hAnsi="Arial" w:cs="Arial"/>
          <w:sz w:val="20"/>
          <w:szCs w:val="20"/>
        </w:rPr>
        <w:t>2</w:t>
      </w:r>
      <w:r>
        <w:rPr>
          <w:rFonts w:ascii="Arial" w:hAnsi="Arial" w:cs="Arial"/>
          <w:sz w:val="20"/>
          <w:szCs w:val="20"/>
          <w:lang w:val="mk-MK"/>
        </w:rPr>
        <w:t>.3 од оваа потточка.</w:t>
      </w:r>
    </w:p>
    <w:p w:rsidR="006522EB" w:rsidRDefault="006522EB">
      <w:pPr>
        <w:rPr>
          <w:rFonts w:ascii="Arial" w:hAnsi="Arial" w:cs="Arial"/>
          <w:sz w:val="20"/>
          <w:szCs w:val="20"/>
          <w:lang w:val="mk-MK"/>
        </w:rPr>
      </w:pPr>
    </w:p>
    <w:p w:rsidR="006522EB" w:rsidRDefault="00C17C77">
      <w:pPr>
        <w:pStyle w:val="Heading2"/>
        <w:spacing w:before="120"/>
        <w:ind w:right="-331"/>
        <w:rPr>
          <w:rFonts w:ascii="Arial" w:hAnsi="Arial" w:cs="Arial"/>
        </w:rPr>
      </w:pPr>
      <w:r>
        <w:rPr>
          <w:rFonts w:ascii="Arial" w:hAnsi="Arial" w:cs="Arial"/>
        </w:rPr>
        <w:t>5.4 Критериум за избор на најповолна понуда</w:t>
      </w:r>
    </w:p>
    <w:p w:rsidR="006522EB" w:rsidRDefault="006522EB">
      <w:pPr>
        <w:rPr>
          <w:lang w:val="mk-MK" w:eastAsia="ar-SA"/>
        </w:rPr>
      </w:pPr>
    </w:p>
    <w:p w:rsidR="006522EB" w:rsidRDefault="00C17C77">
      <w:pPr>
        <w:jc w:val="both"/>
        <w:rPr>
          <w:rFonts w:ascii="Arial" w:hAnsi="Arial" w:cs="Arial"/>
          <w:sz w:val="20"/>
          <w:szCs w:val="20"/>
          <w:lang w:val="mk-MK"/>
        </w:rPr>
      </w:pPr>
      <w:r>
        <w:rPr>
          <w:rFonts w:ascii="Arial" w:hAnsi="Arial" w:cs="Arial"/>
          <w:sz w:val="20"/>
          <w:szCs w:val="20"/>
          <w:lang w:val="mk-MK"/>
        </w:rPr>
        <w:t>5.4.1. Договорниот орган како критериум за избор на најповолна понуда ќе ја користи економски најповолната понуда врз основа на:</w:t>
      </w:r>
    </w:p>
    <w:p w:rsidR="006522EB" w:rsidRDefault="00C17C77">
      <w:pPr>
        <w:numPr>
          <w:ilvl w:val="0"/>
          <w:numId w:val="11"/>
        </w:numPr>
        <w:suppressAutoHyphens/>
        <w:spacing w:after="0" w:line="240" w:lineRule="auto"/>
        <w:jc w:val="both"/>
        <w:rPr>
          <w:rFonts w:ascii="Arial" w:hAnsi="Arial" w:cs="Arial"/>
          <w:sz w:val="20"/>
          <w:szCs w:val="20"/>
          <w:lang w:val="mk-MK"/>
        </w:rPr>
      </w:pPr>
      <w:r>
        <w:rPr>
          <w:rFonts w:ascii="Arial" w:hAnsi="Arial" w:cs="Arial"/>
          <w:sz w:val="20"/>
          <w:szCs w:val="20"/>
          <w:lang w:val="mk-MK"/>
        </w:rPr>
        <w:t xml:space="preserve">цената </w:t>
      </w:r>
    </w:p>
    <w:p w:rsidR="006522EB" w:rsidRDefault="006522EB">
      <w:pPr>
        <w:suppressAutoHyphens/>
        <w:spacing w:after="0" w:line="240" w:lineRule="auto"/>
        <w:ind w:left="360"/>
        <w:jc w:val="both"/>
        <w:rPr>
          <w:rFonts w:ascii="Arial" w:hAnsi="Arial" w:cs="Arial"/>
          <w:sz w:val="20"/>
          <w:szCs w:val="20"/>
          <w:lang w:val="mk-MK"/>
        </w:rPr>
      </w:pPr>
    </w:p>
    <w:p w:rsidR="006522EB" w:rsidRDefault="00C17C77">
      <w:pPr>
        <w:jc w:val="both"/>
        <w:rPr>
          <w:rFonts w:ascii="Arial" w:hAnsi="Arial" w:cs="Arial"/>
          <w:bCs/>
          <w:sz w:val="20"/>
          <w:szCs w:val="20"/>
          <w:lang w:val="mk-MK"/>
        </w:rPr>
      </w:pPr>
      <w:r>
        <w:rPr>
          <w:rFonts w:ascii="Arial" w:hAnsi="Arial" w:cs="Arial"/>
          <w:bCs/>
          <w:sz w:val="20"/>
          <w:szCs w:val="20"/>
          <w:lang w:val="mk-MK"/>
        </w:rPr>
        <w:t xml:space="preserve">5.4.2. </w:t>
      </w:r>
      <w:r>
        <w:rPr>
          <w:rFonts w:ascii="Arial" w:hAnsi="Arial" w:cs="Arial"/>
          <w:sz w:val="20"/>
          <w:szCs w:val="20"/>
          <w:lang w:val="mk-MK"/>
        </w:rPr>
        <w:t xml:space="preserve">За најповолна понуда ќе биде избрана понудата која </w:t>
      </w:r>
      <w:r>
        <w:rPr>
          <w:rFonts w:ascii="Arial" w:hAnsi="Arial" w:cs="Arial"/>
          <w:bCs/>
          <w:sz w:val="20"/>
          <w:szCs w:val="20"/>
          <w:lang w:val="mk-MK"/>
        </w:rPr>
        <w:t>има најниска понудена цена.</w:t>
      </w:r>
    </w:p>
    <w:p w:rsidR="006522EB" w:rsidRDefault="006522EB">
      <w:pPr>
        <w:tabs>
          <w:tab w:val="left" w:pos="1150"/>
        </w:tabs>
        <w:spacing w:before="60" w:after="0" w:line="240" w:lineRule="auto"/>
        <w:ind w:right="-331"/>
        <w:jc w:val="both"/>
        <w:rPr>
          <w:rFonts w:ascii="Times New Roman" w:hAnsi="Times New Roman" w:cs="Times New Roman"/>
          <w:i/>
          <w:lang w:val="ru-RU"/>
        </w:rPr>
      </w:pPr>
    </w:p>
    <w:p w:rsidR="006522EB" w:rsidRDefault="00C17C77">
      <w:pPr>
        <w:pStyle w:val="Heading2"/>
        <w:spacing w:before="120"/>
        <w:ind w:right="-331"/>
        <w:rPr>
          <w:rFonts w:ascii="Arial" w:hAnsi="Arial" w:cs="Arial"/>
        </w:rPr>
      </w:pPr>
      <w:r>
        <w:rPr>
          <w:rFonts w:ascii="Arial" w:hAnsi="Arial" w:cs="Arial"/>
        </w:rPr>
        <w:t>5.5 Евалуацијата на понудите</w:t>
      </w:r>
    </w:p>
    <w:p w:rsidR="006522EB" w:rsidRDefault="006522EB">
      <w:pPr>
        <w:rPr>
          <w:lang w:val="mk-MK" w:eastAsia="ar-SA"/>
        </w:rPr>
      </w:pPr>
    </w:p>
    <w:p w:rsidR="006522EB" w:rsidRDefault="00C17C77">
      <w:pPr>
        <w:spacing w:before="60" w:after="0" w:line="240" w:lineRule="auto"/>
        <w:ind w:right="-331"/>
        <w:jc w:val="both"/>
        <w:rPr>
          <w:rFonts w:ascii="Arial" w:hAnsi="Arial" w:cs="Arial"/>
          <w:sz w:val="20"/>
          <w:szCs w:val="20"/>
        </w:rPr>
      </w:pPr>
      <w:r>
        <w:rPr>
          <w:rFonts w:ascii="Arial" w:hAnsi="Arial" w:cs="Arial"/>
          <w:sz w:val="20"/>
          <w:szCs w:val="20"/>
          <w:lang w:val="mk-MK"/>
        </w:rPr>
        <w:t>5.5.1. Кај поедноставената отворена постапка</w:t>
      </w:r>
      <w:r>
        <w:rPr>
          <w:rFonts w:ascii="Arial" w:hAnsi="Arial" w:cs="Arial"/>
          <w:sz w:val="20"/>
          <w:szCs w:val="20"/>
        </w:rPr>
        <w:t xml:space="preserve">, комисијата, </w:t>
      </w:r>
      <w:r>
        <w:rPr>
          <w:rFonts w:ascii="Arial" w:hAnsi="Arial" w:cs="Arial"/>
          <w:sz w:val="20"/>
          <w:szCs w:val="20"/>
          <w:lang w:val="mk-MK"/>
        </w:rPr>
        <w:t xml:space="preserve">најпрво </w:t>
      </w:r>
      <w:r>
        <w:rPr>
          <w:rFonts w:ascii="Arial" w:hAnsi="Arial" w:cs="Arial"/>
          <w:sz w:val="20"/>
          <w:szCs w:val="20"/>
        </w:rPr>
        <w:t xml:space="preserve">ја проверува комплетноста и валидноста на способноста </w:t>
      </w:r>
      <w:r>
        <w:rPr>
          <w:rFonts w:ascii="Arial" w:hAnsi="Arial" w:cs="Arial"/>
          <w:sz w:val="20"/>
          <w:szCs w:val="20"/>
          <w:lang w:val="mk-MK"/>
        </w:rPr>
        <w:t xml:space="preserve">за вршење на професионална дејност </w:t>
      </w:r>
      <w:r>
        <w:rPr>
          <w:rFonts w:ascii="Arial" w:hAnsi="Arial" w:cs="Arial"/>
          <w:sz w:val="20"/>
          <w:szCs w:val="20"/>
        </w:rPr>
        <w:t>на понудувачот.</w:t>
      </w:r>
      <w:r>
        <w:rPr>
          <w:rFonts w:ascii="Arial" w:hAnsi="Arial" w:cs="Arial"/>
          <w:sz w:val="20"/>
          <w:szCs w:val="20"/>
          <w:lang w:val="mk-MK"/>
        </w:rPr>
        <w:t xml:space="preserve"> Истовремено, согласно со член 101 став </w:t>
      </w:r>
      <w:r>
        <w:rPr>
          <w:rFonts w:ascii="Arial" w:hAnsi="Arial" w:cs="Arial"/>
          <w:sz w:val="20"/>
          <w:szCs w:val="20"/>
        </w:rPr>
        <w:t>13</w:t>
      </w:r>
      <w:r>
        <w:rPr>
          <w:rFonts w:ascii="Arial" w:hAnsi="Arial" w:cs="Arial"/>
          <w:sz w:val="20"/>
          <w:szCs w:val="20"/>
          <w:lang w:val="mk-MK"/>
        </w:rPr>
        <w:t xml:space="preserve"> од законот,</w:t>
      </w:r>
      <w:r>
        <w:rPr>
          <w:rFonts w:ascii="Arial" w:hAnsi="Arial" w:cs="Arial"/>
          <w:sz w:val="20"/>
          <w:szCs w:val="20"/>
        </w:rPr>
        <w:t xml:space="preserve"> на ЕСЈН</w:t>
      </w:r>
      <w:r>
        <w:rPr>
          <w:rFonts w:ascii="Arial" w:hAnsi="Arial" w:cs="Arial"/>
          <w:sz w:val="20"/>
          <w:szCs w:val="20"/>
          <w:lang w:val="mk-MK"/>
        </w:rPr>
        <w:t xml:space="preserve"> ја проверува </w:t>
      </w:r>
      <w:r>
        <w:rPr>
          <w:rFonts w:ascii="Arial" w:hAnsi="Arial" w:cs="Arial"/>
          <w:sz w:val="20"/>
          <w:szCs w:val="20"/>
        </w:rPr>
        <w:t>листа</w:t>
      </w:r>
      <w:r>
        <w:rPr>
          <w:rFonts w:ascii="Arial" w:hAnsi="Arial" w:cs="Arial"/>
          <w:sz w:val="20"/>
          <w:szCs w:val="20"/>
          <w:lang w:val="mk-MK"/>
        </w:rPr>
        <w:t>та</w:t>
      </w:r>
      <w:r>
        <w:rPr>
          <w:rFonts w:ascii="Arial" w:hAnsi="Arial" w:cs="Arial"/>
          <w:sz w:val="20"/>
          <w:szCs w:val="20"/>
        </w:rPr>
        <w:t xml:space="preserve"> на издадени негативни референци.</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5.5.2. 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5.5.3 Бараното објаснување понудувачот го доставува преку ЕСЈН во рок кој го определила комисијата.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5.5.4. Комисијата не смее да бара, ниту да дозволува никакви промени во финансиската и техничката понуда, освен исправката на аритметички грешки.</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5.5.5.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5.5.6. Евалуацијата на понудите ќе се врши согласно со критериумите наведени во тендерската документација.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5.5.7. По извршената евалуација, комисијата ќе пристапи кон рангирање на понудите и изготвување предлог за избор на најповолна понуда.</w:t>
      </w:r>
    </w:p>
    <w:p w:rsidR="006522EB" w:rsidRDefault="006522EB">
      <w:pPr>
        <w:pStyle w:val="Heading2"/>
        <w:spacing w:before="120"/>
        <w:ind w:right="-331" w:firstLine="720"/>
        <w:rPr>
          <w:rFonts w:ascii="Times New Roman" w:hAnsi="Times New Roman"/>
          <w:sz w:val="24"/>
          <w:szCs w:val="24"/>
        </w:rPr>
      </w:pPr>
    </w:p>
    <w:p w:rsidR="006522EB" w:rsidRDefault="00C17C77">
      <w:pPr>
        <w:pStyle w:val="Heading2"/>
        <w:spacing w:before="120"/>
        <w:ind w:right="-331"/>
        <w:rPr>
          <w:rFonts w:ascii="Arial" w:hAnsi="Arial" w:cs="Arial"/>
        </w:rPr>
      </w:pPr>
      <w:r>
        <w:rPr>
          <w:rFonts w:ascii="Arial" w:hAnsi="Arial" w:cs="Arial"/>
        </w:rPr>
        <w:t>5.6 Заштита на податоци</w:t>
      </w:r>
    </w:p>
    <w:p w:rsidR="006522EB" w:rsidRDefault="006522EB">
      <w:pPr>
        <w:spacing w:before="60" w:after="0" w:line="240" w:lineRule="auto"/>
        <w:ind w:right="-331"/>
        <w:jc w:val="both"/>
        <w:rPr>
          <w:rFonts w:ascii="Arial" w:hAnsi="Arial" w:cs="Arial"/>
          <w:sz w:val="20"/>
          <w:szCs w:val="20"/>
          <w:lang w:val="mk-MK"/>
        </w:rPr>
      </w:pP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5.6.1. Договорниот орган нема да открива информации доставени од страна на економскиот оператор кои се означени како деловна тајна или утврдени како класифицирана информација.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5.6.2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 xml:space="preserve">5.6.3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w:t>
      </w:r>
      <w:r>
        <w:rPr>
          <w:rFonts w:ascii="Arial" w:hAnsi="Arial" w:cs="Arial"/>
          <w:sz w:val="20"/>
          <w:szCs w:val="20"/>
          <w:lang w:val="mk-MK"/>
        </w:rPr>
        <w:lastRenderedPageBreak/>
        <w:t>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2"/>
        <w:spacing w:before="120"/>
        <w:ind w:right="-331"/>
        <w:rPr>
          <w:rFonts w:ascii="Arial" w:hAnsi="Arial" w:cs="Arial"/>
        </w:rPr>
      </w:pPr>
      <w:r>
        <w:rPr>
          <w:rFonts w:ascii="Arial" w:hAnsi="Arial" w:cs="Arial"/>
        </w:rPr>
        <w:t>5.7 Исправка на аритметички грешки</w:t>
      </w:r>
    </w:p>
    <w:p w:rsidR="006522EB" w:rsidRDefault="006522EB">
      <w:pPr>
        <w:rPr>
          <w:lang w:val="mk-MK" w:eastAsia="ar-SA"/>
        </w:rPr>
      </w:pPr>
    </w:p>
    <w:p w:rsidR="006522EB" w:rsidRDefault="00C17C77">
      <w:pPr>
        <w:jc w:val="both"/>
        <w:rPr>
          <w:rFonts w:ascii="Arial" w:hAnsi="Arial" w:cs="Arial"/>
          <w:sz w:val="20"/>
          <w:szCs w:val="20"/>
          <w:lang w:val="mk-MK"/>
        </w:rPr>
      </w:pPr>
      <w:r>
        <w:rPr>
          <w:rFonts w:ascii="Arial" w:hAnsi="Arial" w:cs="Arial"/>
          <w:sz w:val="20"/>
          <w:szCs w:val="20"/>
          <w:lang w:val="mk-MK"/>
        </w:rPr>
        <w:t>5.7.1 Доколку комисијата утврди дека постојат аритметички грешки исправка се врши на следниот начин:</w:t>
      </w:r>
    </w:p>
    <w:p w:rsidR="006522EB" w:rsidRDefault="00C17C77">
      <w:pPr>
        <w:pStyle w:val="ListParagraph"/>
        <w:numPr>
          <w:ilvl w:val="0"/>
          <w:numId w:val="18"/>
        </w:num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rsidR="006522EB" w:rsidRDefault="00C17C77">
      <w:pPr>
        <w:pStyle w:val="ListParagraph"/>
        <w:numPr>
          <w:ilvl w:val="0"/>
          <w:numId w:val="18"/>
        </w:num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rsidR="006522EB" w:rsidRDefault="00C17C77">
      <w:pPr>
        <w:pStyle w:val="ListParagraph"/>
        <w:numPr>
          <w:ilvl w:val="0"/>
          <w:numId w:val="18"/>
        </w:num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Pr>
          <w:rFonts w:ascii="Arial" w:eastAsia="Times New Roman" w:hAnsi="Arial" w:cs="Arial"/>
          <w:sz w:val="20"/>
          <w:szCs w:val="20"/>
          <w:lang w:val="en-GB" w:eastAsia="ar-SA"/>
        </w:rPr>
        <w:t xml:space="preserve"> </w:t>
      </w:r>
      <w:r>
        <w:rPr>
          <w:rFonts w:ascii="Arial" w:eastAsia="Times New Roman" w:hAnsi="Arial" w:cs="Arial"/>
          <w:sz w:val="20"/>
          <w:szCs w:val="20"/>
          <w:lang w:eastAsia="ar-SA"/>
        </w:rPr>
        <w:t>и</w:t>
      </w:r>
    </w:p>
    <w:p w:rsidR="006522EB" w:rsidRDefault="00C17C77">
      <w:pPr>
        <w:keepNext/>
        <w:numPr>
          <w:ilvl w:val="0"/>
          <w:numId w:val="18"/>
        </w:numPr>
        <w:spacing w:after="0" w:line="240" w:lineRule="auto"/>
        <w:contextualSpacing/>
        <w:jc w:val="both"/>
        <w:rPr>
          <w:rFonts w:ascii="Arial" w:eastAsia="Times New Roman" w:hAnsi="Arial" w:cs="Arial"/>
          <w:sz w:val="20"/>
          <w:szCs w:val="20"/>
          <w:lang w:val="mk-MK" w:eastAsia="ar-SA"/>
        </w:rPr>
      </w:pPr>
      <w:r>
        <w:rPr>
          <w:rFonts w:ascii="Arial" w:hAnsi="Arial" w:cs="Arial"/>
          <w:sz w:val="20"/>
          <w:szCs w:val="20"/>
          <w:lang w:val="mk-MK"/>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rsidR="006522EB" w:rsidRDefault="006522EB">
      <w:pPr>
        <w:jc w:val="both"/>
        <w:rPr>
          <w:rFonts w:ascii="Arial" w:hAnsi="Arial" w:cs="Arial"/>
          <w:b/>
          <w:sz w:val="20"/>
          <w:szCs w:val="20"/>
          <w:u w:val="single"/>
          <w:lang w:val="mk-MK"/>
        </w:rPr>
      </w:pPr>
    </w:p>
    <w:p w:rsidR="006522EB" w:rsidRDefault="006522EB">
      <w:pPr>
        <w:pStyle w:val="NormalWeb"/>
        <w:spacing w:before="60" w:beforeAutospacing="0" w:after="0"/>
        <w:ind w:right="-331"/>
        <w:jc w:val="both"/>
        <w:rPr>
          <w:rFonts w:ascii="Arial" w:hAnsi="Arial" w:cs="Arial"/>
          <w:sz w:val="20"/>
          <w:szCs w:val="20"/>
          <w:lang w:val="ru-RU"/>
        </w:rPr>
      </w:pPr>
    </w:p>
    <w:p w:rsidR="006522EB" w:rsidRDefault="00C17C77">
      <w:pPr>
        <w:pStyle w:val="NormalWeb"/>
        <w:spacing w:before="60" w:beforeAutospacing="0" w:after="0"/>
        <w:ind w:right="-331"/>
        <w:jc w:val="both"/>
        <w:rPr>
          <w:rFonts w:ascii="Arial" w:hAnsi="Arial" w:cs="Arial"/>
          <w:b/>
          <w:sz w:val="22"/>
          <w:szCs w:val="22"/>
          <w:u w:val="single"/>
          <w:lang w:val="mk-MK"/>
        </w:rPr>
      </w:pPr>
      <w:r>
        <w:rPr>
          <w:rFonts w:ascii="Arial" w:hAnsi="Arial" w:cs="Arial"/>
          <w:b/>
          <w:sz w:val="22"/>
          <w:szCs w:val="22"/>
          <w:u w:val="single"/>
        </w:rPr>
        <w:t>5.8 Поништување на постапката</w:t>
      </w:r>
    </w:p>
    <w:p w:rsidR="006522EB" w:rsidRDefault="006522EB">
      <w:pPr>
        <w:pStyle w:val="NormalWeb"/>
        <w:spacing w:before="60" w:beforeAutospacing="0" w:after="0"/>
        <w:ind w:right="-331"/>
        <w:jc w:val="both"/>
        <w:rPr>
          <w:rFonts w:ascii="Arial" w:hAnsi="Arial" w:cs="Arial"/>
          <w:b/>
          <w:sz w:val="20"/>
          <w:szCs w:val="20"/>
          <w:u w:val="single"/>
          <w:lang w:val="mk-MK"/>
        </w:rPr>
      </w:pP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5.8.1. Договорниот орган може да ја поништи постапката за јавна набавка, за што носи одлука за поништување на постапката ако:</w:t>
      </w:r>
    </w:p>
    <w:p w:rsidR="006522EB" w:rsidRDefault="00C17C77">
      <w:pPr>
        <w:numPr>
          <w:ilvl w:val="0"/>
          <w:numId w:val="5"/>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не е поднесена ниту една понуда или ниту една прифатлива понуда,</w:t>
      </w:r>
    </w:p>
    <w:p w:rsidR="006522EB" w:rsidRDefault="00C17C77">
      <w:pPr>
        <w:numPr>
          <w:ilvl w:val="0"/>
          <w:numId w:val="5"/>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настанале непредвидени промени во буџетот на договорниот орган,</w:t>
      </w:r>
    </w:p>
    <w:p w:rsidR="006522EB" w:rsidRDefault="00C17C77">
      <w:pPr>
        <w:numPr>
          <w:ilvl w:val="0"/>
          <w:numId w:val="5"/>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понудувачите понудиле цени и услови за извршување на договорот за јавна набавка кои се понеповолни од реалните на пазарот,</w:t>
      </w:r>
    </w:p>
    <w:p w:rsidR="006522EB" w:rsidRDefault="00C17C77">
      <w:pPr>
        <w:numPr>
          <w:ilvl w:val="0"/>
          <w:numId w:val="5"/>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оцени дека тендерската документација содржи битни пропусти или недостатоци,</w:t>
      </w:r>
    </w:p>
    <w:p w:rsidR="006522EB" w:rsidRDefault="00C17C77">
      <w:pPr>
        <w:numPr>
          <w:ilvl w:val="0"/>
          <w:numId w:val="5"/>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6522EB" w:rsidRDefault="00C17C77">
      <w:pPr>
        <w:numPr>
          <w:ilvl w:val="0"/>
          <w:numId w:val="5"/>
        </w:numPr>
        <w:suppressAutoHyphens/>
        <w:spacing w:after="0" w:line="240" w:lineRule="auto"/>
        <w:ind w:left="360" w:right="-334" w:hanging="180"/>
        <w:jc w:val="both"/>
        <w:rPr>
          <w:rFonts w:ascii="Arial" w:hAnsi="Arial" w:cs="Arial"/>
          <w:sz w:val="20"/>
          <w:szCs w:val="20"/>
          <w:lang w:val="mk-MK"/>
        </w:rPr>
      </w:pPr>
      <w:r>
        <w:rPr>
          <w:rFonts w:ascii="Arial" w:hAnsi="Arial" w:cs="Arial"/>
          <w:sz w:val="20"/>
          <w:szCs w:val="20"/>
          <w:lang w:val="mk-MK"/>
        </w:rPr>
        <w:t>поради непредвидени и објективни околности се промениле потребите на договорниот орган.</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5.8.2.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1"/>
        <w:numPr>
          <w:ilvl w:val="0"/>
          <w:numId w:val="2"/>
        </w:numPr>
        <w:spacing w:before="120" w:after="0"/>
        <w:ind w:left="0" w:right="-331" w:firstLine="0"/>
      </w:pPr>
      <w:bookmarkStart w:id="9" w:name="_Toc9500561"/>
      <w:r>
        <w:rPr>
          <w:rFonts w:ascii="Arial" w:hAnsi="Arial"/>
          <w:sz w:val="20"/>
          <w:szCs w:val="20"/>
        </w:rPr>
        <w:t>6. СКЛУЧУВАЊЕ НА ДОГОВОРОТ ЗА ЈАВНА НАБАВКА</w:t>
      </w:r>
      <w:bookmarkEnd w:id="9"/>
    </w:p>
    <w:p w:rsidR="006522EB" w:rsidRDefault="006522EB">
      <w:pPr>
        <w:rPr>
          <w:lang w:val="mk-MK" w:eastAsia="ar-SA"/>
        </w:rPr>
      </w:pPr>
    </w:p>
    <w:p w:rsidR="006522EB" w:rsidRDefault="00C17C77">
      <w:pPr>
        <w:pStyle w:val="Heading2"/>
        <w:spacing w:before="60"/>
        <w:ind w:right="-331" w:firstLine="288"/>
        <w:rPr>
          <w:rFonts w:ascii="Arial" w:hAnsi="Arial" w:cs="Arial"/>
        </w:rPr>
      </w:pPr>
      <w:r>
        <w:rPr>
          <w:rFonts w:ascii="Arial" w:hAnsi="Arial" w:cs="Arial"/>
        </w:rPr>
        <w:t>6.1 Доделување на договорот за јавна набавка</w:t>
      </w:r>
    </w:p>
    <w:p w:rsidR="006522EB" w:rsidRDefault="006522EB">
      <w:pPr>
        <w:rPr>
          <w:lang w:val="mk-MK" w:eastAsia="ar-SA"/>
        </w:rPr>
      </w:pP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6.1.1 Договорниот орган ќе ја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6522EB" w:rsidRDefault="006522EB">
      <w:pPr>
        <w:spacing w:before="60" w:after="0" w:line="240" w:lineRule="auto"/>
        <w:ind w:right="-331"/>
        <w:jc w:val="both"/>
        <w:rPr>
          <w:rFonts w:ascii="Arial" w:hAnsi="Arial" w:cs="Arial"/>
          <w:sz w:val="20"/>
          <w:szCs w:val="20"/>
        </w:rPr>
      </w:pPr>
    </w:p>
    <w:p w:rsidR="006522EB" w:rsidRDefault="00C17C77">
      <w:pPr>
        <w:pStyle w:val="Heading2"/>
        <w:spacing w:before="120"/>
        <w:ind w:right="-331"/>
        <w:rPr>
          <w:rFonts w:ascii="Arial" w:hAnsi="Arial" w:cs="Arial"/>
        </w:rPr>
      </w:pPr>
      <w:r>
        <w:rPr>
          <w:rFonts w:ascii="Arial" w:hAnsi="Arial" w:cs="Arial"/>
        </w:rPr>
        <w:lastRenderedPageBreak/>
        <w:t>6.2 Известување за доделување на договорот за јавна набавка</w:t>
      </w:r>
    </w:p>
    <w:p w:rsidR="006522EB" w:rsidRDefault="006522EB">
      <w:pPr>
        <w:rPr>
          <w:lang w:val="mk-MK" w:eastAsia="ar-SA"/>
        </w:rPr>
      </w:pP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6.2.1 Договорниот орган ќе ги извести понудувачите за одлуките во врска со утврдената способност, извршениот избор на најповолна понуда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6.2.2 Во прилог на известувањето ќе се достави и примерок од соодветната одлука, а истото ќе се испрати преку ЕСЈН.</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2"/>
        <w:spacing w:before="120"/>
        <w:ind w:right="-331"/>
        <w:rPr>
          <w:rFonts w:ascii="Arial" w:hAnsi="Arial" w:cs="Arial"/>
        </w:rPr>
      </w:pPr>
      <w:r>
        <w:rPr>
          <w:rFonts w:ascii="Arial" w:hAnsi="Arial" w:cs="Arial"/>
        </w:rPr>
        <w:t>6.3 Склучување на договорот</w:t>
      </w:r>
    </w:p>
    <w:p w:rsidR="006522EB" w:rsidRDefault="006522EB">
      <w:pPr>
        <w:rPr>
          <w:lang w:val="mk-MK" w:eastAsia="ar-SA"/>
        </w:rPr>
      </w:pP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6.3.1 Договорните страни го склучуваат договорот за јавна набавка во писмена форма во рамки на рокот на важност на најповолната понуда, но не подоцна од 30 дена од денот на конечноста на одлуката за избор.</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6.3.2 Договорот за јавна набавка се склучува согласно со условите утврдени во тендерската документација и понудата.</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2"/>
        <w:spacing w:before="120"/>
        <w:ind w:right="-331"/>
        <w:rPr>
          <w:rFonts w:ascii="Arial" w:hAnsi="Arial" w:cs="Arial"/>
        </w:rPr>
      </w:pPr>
      <w:r>
        <w:rPr>
          <w:rFonts w:ascii="Arial" w:hAnsi="Arial" w:cs="Arial"/>
        </w:rPr>
        <w:t>6.4. Извршување на договорот</w:t>
      </w:r>
    </w:p>
    <w:p w:rsidR="006522EB" w:rsidRDefault="006522EB">
      <w:pPr>
        <w:rPr>
          <w:lang w:val="mk-MK" w:eastAsia="ar-SA"/>
        </w:rPr>
      </w:pP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6.4.1 Договорните страни го извршуваат договорот за јавна набавка согласно со условите утврдени во тендерската документација и избраната најповолна понуда.</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6.4.2 Договорниот орган ќе врши контрола дали извршувањето на договорот за јавна набавка е во согласност со условите од договорот.</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6.4.3 При извршувањето на договорот договорните страни покрај одредбите од Законот за јавните набавки, соодветно ќе ги применат одредбите од законот што ги уредува облигационите односи и материјалните прописи со кои се уредува предметот на набавка.</w:t>
      </w:r>
    </w:p>
    <w:p w:rsidR="006522EB" w:rsidRDefault="006522EB">
      <w:pPr>
        <w:spacing w:before="60" w:after="0" w:line="240" w:lineRule="auto"/>
        <w:ind w:right="-331"/>
        <w:jc w:val="both"/>
        <w:rPr>
          <w:rFonts w:ascii="Arial" w:hAnsi="Arial" w:cs="Arial"/>
          <w:sz w:val="20"/>
          <w:szCs w:val="20"/>
          <w:lang w:val="mk-MK"/>
        </w:rPr>
      </w:pPr>
    </w:p>
    <w:p w:rsidR="006522EB" w:rsidRDefault="00C17C77">
      <w:pPr>
        <w:pStyle w:val="Heading2"/>
        <w:rPr>
          <w:rFonts w:ascii="Arial" w:hAnsi="Arial" w:cs="Arial"/>
        </w:rPr>
      </w:pPr>
      <w:r>
        <w:rPr>
          <w:rFonts w:ascii="Arial" w:hAnsi="Arial" w:cs="Arial"/>
        </w:rPr>
        <w:t>6.5 Измени на договорот за јавна набавка во текот на неговата важност</w:t>
      </w:r>
    </w:p>
    <w:p w:rsidR="006522EB" w:rsidRDefault="006522EB">
      <w:pPr>
        <w:rPr>
          <w:highlight w:val="darkYellow"/>
          <w:lang w:val="mk-MK" w:eastAsia="ar-SA"/>
        </w:rPr>
      </w:pPr>
    </w:p>
    <w:p w:rsidR="006522EB" w:rsidRPr="00B22048" w:rsidRDefault="00C17C77">
      <w:pPr>
        <w:jc w:val="both"/>
        <w:rPr>
          <w:sz w:val="20"/>
          <w:szCs w:val="20"/>
        </w:rPr>
      </w:pPr>
      <w:bookmarkStart w:id="10" w:name="_GoBack"/>
      <w:r w:rsidRPr="00B22048">
        <w:rPr>
          <w:rFonts w:ascii="Arial" w:hAnsi="Arial" w:cs="Arial"/>
          <w:bCs/>
          <w:sz w:val="20"/>
          <w:szCs w:val="20"/>
          <w:lang w:val="mk-MK"/>
        </w:rPr>
        <w:t xml:space="preserve">6.5.1. </w:t>
      </w:r>
      <w:r w:rsidRPr="00B22048">
        <w:rPr>
          <w:rFonts w:ascii="Arial" w:hAnsi="Arial" w:cs="Arial"/>
          <w:sz w:val="20"/>
          <w:szCs w:val="20"/>
          <w:lang w:val="mk-MK"/>
        </w:rPr>
        <w:t xml:space="preserve">Дозволени се измени на договорот за јавна набавка во неговата важност, доколку во текот на реализација на договорот дојде до негово менување согласно член 119 од Законот за јавни набавки.     </w:t>
      </w:r>
    </w:p>
    <w:bookmarkEnd w:id="10"/>
    <w:p w:rsidR="006522EB" w:rsidRDefault="006522EB">
      <w:pPr>
        <w:spacing w:before="60" w:after="0" w:line="240" w:lineRule="auto"/>
        <w:ind w:right="-331"/>
        <w:jc w:val="both"/>
        <w:rPr>
          <w:rFonts w:ascii="Arial" w:hAnsi="Arial" w:cs="Arial"/>
          <w:sz w:val="20"/>
          <w:szCs w:val="20"/>
          <w:highlight w:val="darkYellow"/>
          <w:lang w:val="mk-MK"/>
        </w:rPr>
      </w:pPr>
    </w:p>
    <w:p w:rsidR="006522EB" w:rsidRDefault="00C17C77">
      <w:pPr>
        <w:pStyle w:val="Heading1"/>
        <w:numPr>
          <w:ilvl w:val="0"/>
          <w:numId w:val="0"/>
        </w:numPr>
        <w:spacing w:before="120" w:after="0"/>
        <w:ind w:left="426" w:right="-331" w:hanging="426"/>
        <w:rPr>
          <w:rFonts w:ascii="Arial" w:hAnsi="Arial"/>
          <w:sz w:val="22"/>
          <w:szCs w:val="22"/>
        </w:rPr>
      </w:pPr>
      <w:bookmarkStart w:id="11" w:name="_Toc9500562"/>
      <w:r>
        <w:rPr>
          <w:rFonts w:ascii="Arial" w:hAnsi="Arial"/>
          <w:sz w:val="22"/>
          <w:szCs w:val="22"/>
        </w:rPr>
        <w:t>7. ПРАВО НА ЖАЛБА И ЗАВРШУВАЊЕ НА ПОСТАПКАТА ЗА ЈАВНА НАБАВКА</w:t>
      </w:r>
      <w:bookmarkEnd w:id="11"/>
      <w:r>
        <w:rPr>
          <w:rFonts w:ascii="Arial" w:hAnsi="Arial"/>
          <w:sz w:val="22"/>
          <w:szCs w:val="22"/>
        </w:rPr>
        <w:t xml:space="preserve"> </w:t>
      </w:r>
    </w:p>
    <w:p w:rsidR="00100B2B" w:rsidRPr="00100B2B" w:rsidRDefault="00100B2B" w:rsidP="00100B2B">
      <w:pPr>
        <w:rPr>
          <w:lang w:val="mk-MK" w:eastAsia="ar-SA"/>
        </w:rPr>
      </w:pPr>
    </w:p>
    <w:p w:rsidR="006522EB" w:rsidRDefault="00C17C77">
      <w:pPr>
        <w:pStyle w:val="Heading1"/>
        <w:numPr>
          <w:ilvl w:val="0"/>
          <w:numId w:val="0"/>
        </w:numPr>
        <w:spacing w:before="120" w:after="0"/>
        <w:ind w:left="426" w:right="-331" w:hanging="426"/>
        <w:rPr>
          <w:rFonts w:ascii="Arial" w:hAnsi="Arial"/>
          <w:sz w:val="22"/>
          <w:szCs w:val="22"/>
          <w:u w:val="single"/>
        </w:rPr>
      </w:pPr>
      <w:r>
        <w:rPr>
          <w:rFonts w:ascii="Arial" w:hAnsi="Arial"/>
          <w:sz w:val="22"/>
          <w:szCs w:val="22"/>
          <w:u w:val="single"/>
        </w:rPr>
        <w:t>7.1 Право на жалба</w:t>
      </w:r>
    </w:p>
    <w:p w:rsidR="006522EB" w:rsidRDefault="00C17C77">
      <w:pPr>
        <w:spacing w:before="60" w:after="0" w:line="240" w:lineRule="auto"/>
        <w:ind w:right="-331"/>
        <w:jc w:val="both"/>
      </w:pPr>
      <w:r>
        <w:rPr>
          <w:rFonts w:ascii="Arial" w:hAnsi="Arial" w:cs="Arial"/>
          <w:sz w:val="20"/>
          <w:szCs w:val="20"/>
          <w:lang w:val="mk-MK"/>
        </w:rPr>
        <w:t xml:space="preserve">7.1.1 </w:t>
      </w:r>
      <w:r>
        <w:rPr>
          <w:rFonts w:ascii="Arial" w:hAnsi="Arial" w:cs="Arial"/>
          <w:sz w:val="20"/>
          <w:szCs w:val="20"/>
        </w:rPr>
        <w:t xml:space="preserve">Секој економски оператор кој има правен интерес за добивање на </w:t>
      </w:r>
      <w:r w:rsidRPr="00100B2B">
        <w:rPr>
          <w:rFonts w:ascii="Arial" w:hAnsi="Arial" w:cs="Arial"/>
          <w:sz w:val="20"/>
          <w:szCs w:val="20"/>
        </w:rPr>
        <w:t>договорот за јавна и кој претрпел или би можел да претрпи штета од евентуално прекршување на одредбите од З</w:t>
      </w:r>
      <w:r w:rsidR="00100B2B" w:rsidRPr="00100B2B">
        <w:rPr>
          <w:rFonts w:ascii="Arial" w:hAnsi="Arial" w:cs="Arial"/>
          <w:sz w:val="20"/>
          <w:szCs w:val="20"/>
        </w:rPr>
        <w:t>аконот за јавните набавки,</w:t>
      </w:r>
      <w:r>
        <w:rPr>
          <w:rFonts w:ascii="Arial" w:hAnsi="Arial" w:cs="Arial"/>
          <w:sz w:val="20"/>
          <w:szCs w:val="20"/>
        </w:rPr>
        <w:t xml:space="preserve">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6522EB" w:rsidRDefault="00C17C77">
      <w:pPr>
        <w:spacing w:before="60" w:after="0" w:line="240" w:lineRule="auto"/>
        <w:ind w:right="-331"/>
        <w:jc w:val="both"/>
        <w:rPr>
          <w:rFonts w:ascii="Arial" w:hAnsi="Arial" w:cs="Arial"/>
          <w:sz w:val="20"/>
          <w:szCs w:val="20"/>
        </w:rPr>
      </w:pPr>
      <w:r>
        <w:rPr>
          <w:rFonts w:ascii="Arial" w:hAnsi="Arial" w:cs="Arial"/>
          <w:sz w:val="20"/>
          <w:szCs w:val="20"/>
          <w:lang w:val="mk-MK"/>
        </w:rPr>
        <w:t xml:space="preserve">7.1.2. </w:t>
      </w:r>
      <w:r>
        <w:rPr>
          <w:rFonts w:ascii="Arial" w:hAnsi="Arial" w:cs="Arial"/>
          <w:sz w:val="20"/>
          <w:szCs w:val="20"/>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6522EB" w:rsidRDefault="00C17C77">
      <w:pPr>
        <w:spacing w:before="60" w:after="0" w:line="240" w:lineRule="auto"/>
        <w:ind w:right="-331"/>
        <w:jc w:val="both"/>
        <w:rPr>
          <w:rFonts w:ascii="Arial" w:hAnsi="Arial" w:cs="Arial"/>
          <w:sz w:val="20"/>
          <w:szCs w:val="20"/>
          <w:lang w:val="mk-MK"/>
        </w:rPr>
      </w:pPr>
      <w:r>
        <w:rPr>
          <w:rFonts w:ascii="Arial" w:hAnsi="Arial" w:cs="Arial"/>
          <w:sz w:val="20"/>
          <w:szCs w:val="20"/>
          <w:lang w:val="mk-MK"/>
        </w:rPr>
        <w:t>7.1.3. Кај</w:t>
      </w:r>
      <w:r>
        <w:rPr>
          <w:rFonts w:ascii="Arial" w:hAnsi="Arial" w:cs="Arial"/>
          <w:sz w:val="20"/>
          <w:szCs w:val="20"/>
        </w:rPr>
        <w:t xml:space="preserve"> поедноставената отворена постапка, жалба се изјавува во рок од пет дена, од денот на:</w:t>
      </w:r>
    </w:p>
    <w:p w:rsidR="006522EB" w:rsidRDefault="00C17C77">
      <w:pPr>
        <w:pStyle w:val="Caption"/>
        <w:numPr>
          <w:ilvl w:val="0"/>
          <w:numId w:val="7"/>
        </w:numPr>
        <w:tabs>
          <w:tab w:val="left" w:pos="540"/>
        </w:tabs>
        <w:ind w:left="547" w:right="-331" w:hanging="187"/>
        <w:rPr>
          <w:rFonts w:ascii="Arial" w:hAnsi="Arial" w:cs="Arial"/>
          <w:sz w:val="20"/>
          <w:szCs w:val="20"/>
        </w:rPr>
      </w:pPr>
      <w:r>
        <w:rPr>
          <w:rFonts w:ascii="Arial" w:hAnsi="Arial" w:cs="Arial"/>
          <w:sz w:val="20"/>
          <w:szCs w:val="20"/>
        </w:rPr>
        <w:t xml:space="preserve"> објавување на огласот за јавна набавка, во однос на содржината на огласот или тендерската документација;</w:t>
      </w:r>
    </w:p>
    <w:p w:rsidR="006522EB" w:rsidRDefault="00C17C77">
      <w:pPr>
        <w:pStyle w:val="Caption"/>
        <w:numPr>
          <w:ilvl w:val="0"/>
          <w:numId w:val="7"/>
        </w:numPr>
        <w:tabs>
          <w:tab w:val="left" w:pos="540"/>
        </w:tabs>
        <w:ind w:left="547" w:right="-331" w:hanging="187"/>
        <w:rPr>
          <w:rFonts w:ascii="Arial" w:hAnsi="Arial" w:cs="Arial"/>
          <w:sz w:val="20"/>
          <w:szCs w:val="20"/>
        </w:rPr>
      </w:pPr>
      <w:r>
        <w:rPr>
          <w:rFonts w:ascii="Arial" w:hAnsi="Arial" w:cs="Arial"/>
          <w:sz w:val="20"/>
          <w:szCs w:val="20"/>
        </w:rPr>
        <w:lastRenderedPageBreak/>
        <w:t xml:space="preserve"> објавување на известувањето за измени и дополнителни информации, во однос на содржината на измените и дополнителните информации;</w:t>
      </w:r>
    </w:p>
    <w:p w:rsidR="006522EB" w:rsidRDefault="00C17C77">
      <w:pPr>
        <w:pStyle w:val="Caption"/>
        <w:numPr>
          <w:ilvl w:val="0"/>
          <w:numId w:val="7"/>
        </w:numPr>
        <w:tabs>
          <w:tab w:val="left" w:pos="540"/>
        </w:tabs>
        <w:ind w:left="547" w:right="-331" w:hanging="187"/>
        <w:rPr>
          <w:rFonts w:ascii="Arial" w:hAnsi="Arial" w:cs="Arial"/>
          <w:sz w:val="20"/>
          <w:szCs w:val="20"/>
        </w:rPr>
      </w:pPr>
      <w:r>
        <w:rPr>
          <w:rFonts w:ascii="Arial" w:hAnsi="Arial" w:cs="Arial"/>
          <w:sz w:val="20"/>
          <w:szCs w:val="20"/>
        </w:rPr>
        <w:t xml:space="preserve"> 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6522EB" w:rsidRDefault="00C17C77">
      <w:pPr>
        <w:pStyle w:val="Caption"/>
        <w:numPr>
          <w:ilvl w:val="0"/>
          <w:numId w:val="7"/>
        </w:numPr>
        <w:tabs>
          <w:tab w:val="left" w:pos="540"/>
        </w:tabs>
        <w:ind w:left="547" w:right="-331" w:hanging="187"/>
        <w:rPr>
          <w:rFonts w:ascii="Arial" w:hAnsi="Arial" w:cs="Arial"/>
          <w:sz w:val="20"/>
          <w:szCs w:val="20"/>
        </w:rPr>
      </w:pPr>
      <w:r>
        <w:rPr>
          <w:rFonts w:ascii="Arial" w:hAnsi="Arial" w:cs="Arial"/>
          <w:sz w:val="20"/>
          <w:szCs w:val="20"/>
        </w:rPr>
        <w:t xml:space="preserve"> 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6522EB" w:rsidRDefault="00C17C77">
      <w:pPr>
        <w:pStyle w:val="Caption"/>
        <w:spacing w:before="60"/>
        <w:ind w:right="-331"/>
        <w:rPr>
          <w:rFonts w:ascii="Arial" w:hAnsi="Arial" w:cs="Arial"/>
          <w:sz w:val="20"/>
          <w:szCs w:val="20"/>
        </w:rPr>
      </w:pPr>
      <w:r>
        <w:rPr>
          <w:rFonts w:ascii="Arial" w:hAnsi="Arial" w:cs="Arial"/>
          <w:sz w:val="20"/>
          <w:szCs w:val="20"/>
        </w:rPr>
        <w:t>7.1.4 Жалителот кој пропуштил да изјави жалба во однос на основите од потточка 7.1.3 од 1, 2, 3 и 4, нема право на жалба во подоцнежната фаза на постапката за истиот правен основ.</w:t>
      </w:r>
    </w:p>
    <w:p w:rsidR="006522EB" w:rsidRDefault="006522EB">
      <w:pPr>
        <w:pStyle w:val="Caption"/>
        <w:spacing w:before="60"/>
        <w:ind w:right="-331"/>
        <w:rPr>
          <w:rFonts w:ascii="Arial" w:hAnsi="Arial" w:cs="Arial"/>
          <w:sz w:val="20"/>
          <w:szCs w:val="20"/>
        </w:rPr>
      </w:pPr>
    </w:p>
    <w:p w:rsidR="006522EB" w:rsidRDefault="00C17C77">
      <w:pPr>
        <w:pStyle w:val="Heading2"/>
        <w:spacing w:before="120"/>
        <w:ind w:right="-331"/>
        <w:rPr>
          <w:rFonts w:ascii="Arial" w:hAnsi="Arial" w:cs="Arial"/>
        </w:rPr>
      </w:pPr>
      <w:r>
        <w:rPr>
          <w:rFonts w:ascii="Arial" w:hAnsi="Arial" w:cs="Arial"/>
        </w:rPr>
        <w:t>7.2 Завршување на постапката за јавна набавка</w:t>
      </w:r>
    </w:p>
    <w:p w:rsidR="006522EB" w:rsidRDefault="006522EB">
      <w:pPr>
        <w:rPr>
          <w:lang w:val="mk-MK" w:eastAsia="ar-SA"/>
        </w:rPr>
      </w:pPr>
    </w:p>
    <w:p w:rsidR="006522EB" w:rsidRDefault="00C17C77">
      <w:pPr>
        <w:spacing w:before="60" w:after="0" w:line="240" w:lineRule="auto"/>
        <w:ind w:right="-331"/>
        <w:jc w:val="both"/>
        <w:rPr>
          <w:rFonts w:ascii="Arial" w:hAnsi="Arial" w:cs="Arial"/>
          <w:bCs/>
          <w:sz w:val="20"/>
          <w:szCs w:val="20"/>
          <w:lang w:val="mk-MK"/>
        </w:rPr>
      </w:pPr>
      <w:r>
        <w:rPr>
          <w:rFonts w:ascii="Arial" w:hAnsi="Arial" w:cs="Arial"/>
          <w:sz w:val="20"/>
          <w:szCs w:val="20"/>
          <w:lang w:val="ru-RU"/>
        </w:rPr>
        <w:t xml:space="preserve">7.2.1. </w:t>
      </w:r>
      <w:r>
        <w:rPr>
          <w:rFonts w:ascii="Arial" w:hAnsi="Arial" w:cs="Arial"/>
          <w:bCs/>
          <w:sz w:val="20"/>
          <w:szCs w:val="20"/>
          <w:lang w:val="mk-MK"/>
        </w:rPr>
        <w:t>Постапката за јавна набавка завршува на денот на конечноста на одлуката за избор или за поништување на постапката.</w:t>
      </w:r>
    </w:p>
    <w:p w:rsidR="006522EB" w:rsidRDefault="006522EB">
      <w:pPr>
        <w:pStyle w:val="Heading1"/>
        <w:numPr>
          <w:ilvl w:val="0"/>
          <w:numId w:val="8"/>
        </w:numPr>
      </w:pPr>
      <w:bookmarkStart w:id="12" w:name="_Toc8810990"/>
      <w:bookmarkStart w:id="13" w:name="_Toc8811074"/>
      <w:bookmarkEnd w:id="12"/>
      <w:bookmarkEnd w:id="13"/>
    </w:p>
    <w:p w:rsidR="006522EB" w:rsidRDefault="00C17C77">
      <w:pPr>
        <w:pStyle w:val="ListParagraph"/>
        <w:numPr>
          <w:ilvl w:val="0"/>
          <w:numId w:val="8"/>
        </w:numPr>
        <w:tabs>
          <w:tab w:val="left" w:pos="1760"/>
        </w:tabs>
      </w:pPr>
      <w:r>
        <w:rPr>
          <w:rFonts w:ascii="Arial" w:hAnsi="Arial" w:cs="Arial"/>
          <w:b/>
          <w:lang w:val="en-US"/>
        </w:rPr>
        <w:t xml:space="preserve">8. </w:t>
      </w:r>
      <w:r>
        <w:rPr>
          <w:rFonts w:ascii="Arial" w:hAnsi="Arial" w:cs="Arial"/>
          <w:b/>
        </w:rPr>
        <w:t xml:space="preserve">ЗАДОЛЖИТЕЛНИ ЕЛЕМЕНТИ ОД </w:t>
      </w:r>
      <w:r>
        <w:t xml:space="preserve"> </w:t>
      </w:r>
      <w:r>
        <w:rPr>
          <w:rFonts w:ascii="Arial" w:hAnsi="Arial" w:cs="Arial"/>
          <w:b/>
        </w:rPr>
        <w:t xml:space="preserve">ДОГОВОРОТ ЗА ЈАВНА НАБАВКА </w:t>
      </w:r>
    </w:p>
    <w:p w:rsidR="006522EB" w:rsidRDefault="006522EB">
      <w:pPr>
        <w:pStyle w:val="ListParagraph"/>
        <w:numPr>
          <w:ilvl w:val="0"/>
          <w:numId w:val="8"/>
        </w:numPr>
        <w:tabs>
          <w:tab w:val="left" w:pos="1760"/>
        </w:tabs>
        <w:rPr>
          <w:rFonts w:ascii="Arial" w:hAnsi="Arial" w:cs="Arial"/>
          <w:b/>
        </w:rPr>
      </w:pPr>
    </w:p>
    <w:p w:rsidR="006522EB" w:rsidRDefault="00C17C77">
      <w:pPr>
        <w:pStyle w:val="ListParagraph"/>
        <w:numPr>
          <w:ilvl w:val="0"/>
          <w:numId w:val="8"/>
        </w:numPr>
        <w:tabs>
          <w:tab w:val="left" w:pos="1760"/>
        </w:tabs>
      </w:pPr>
      <w:r>
        <w:rPr>
          <w:rFonts w:ascii="Arial" w:hAnsi="Arial" w:cs="Arial"/>
          <w:b/>
          <w:u w:val="single"/>
        </w:rPr>
        <w:t xml:space="preserve">8.1 Договорот за јавна набавка ќе ги содржи следниве елементи: </w:t>
      </w:r>
    </w:p>
    <w:p w:rsidR="006522EB" w:rsidRDefault="006522EB">
      <w:pPr>
        <w:pStyle w:val="ListParagraph"/>
        <w:numPr>
          <w:ilvl w:val="0"/>
          <w:numId w:val="8"/>
        </w:numPr>
        <w:tabs>
          <w:tab w:val="left" w:pos="1760"/>
        </w:tabs>
        <w:rPr>
          <w:rFonts w:ascii="Arial" w:hAnsi="Arial" w:cs="Arial"/>
          <w:b/>
          <w:u w:val="single"/>
        </w:rPr>
      </w:pP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ДОГОВОРНИ СТРАНИ</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ПРЕДМЕТ НА ДОГОВОРОТ</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ЈАЗИК НА ДОГОВОРОТ</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ВРЕДНОСТ НА ДОГОВОРОТ</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ВРЕМЕТРАЕЊЕ НА ДОГОВОРОТ</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ПРАВА И ОБВРСКИ НА НОСИТЕЛОТ НА НАБАВКАТА</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ПРАВА И ОБВРСКИ НА ДОГОВОРНИОТ ОРГАН</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ИЗГОТВУВАЊЕ И ДОСТАВУВАЊЕ НА ФАКТУРА</w:t>
      </w:r>
    </w:p>
    <w:p w:rsidR="006522EB" w:rsidRDefault="00C17C77">
      <w:pPr>
        <w:numPr>
          <w:ilvl w:val="0"/>
          <w:numId w:val="12"/>
        </w:numPr>
        <w:tabs>
          <w:tab w:val="left" w:pos="0"/>
        </w:tabs>
        <w:spacing w:after="0" w:line="240" w:lineRule="auto"/>
        <w:ind w:left="720"/>
        <w:jc w:val="both"/>
      </w:pPr>
      <w:r>
        <w:rPr>
          <w:rFonts w:ascii="Arial" w:hAnsi="Arial" w:cs="Arial"/>
          <w:bCs/>
          <w:sz w:val="20"/>
          <w:szCs w:val="20"/>
          <w:lang w:val="ru-RU"/>
        </w:rPr>
        <w:t>НАЧИН, УСЛОВИ И РОКОВИ НА ПЛАЌАЊЕ</w:t>
      </w:r>
    </w:p>
    <w:p w:rsidR="006522EB" w:rsidRDefault="00C17C77">
      <w:pPr>
        <w:numPr>
          <w:ilvl w:val="0"/>
          <w:numId w:val="12"/>
        </w:numPr>
        <w:tabs>
          <w:tab w:val="left" w:pos="0"/>
        </w:tabs>
        <w:spacing w:after="0" w:line="240" w:lineRule="auto"/>
        <w:ind w:left="720"/>
        <w:jc w:val="both"/>
      </w:pPr>
      <w:r>
        <w:rPr>
          <w:rFonts w:ascii="Arial" w:hAnsi="Arial" w:cs="Arial"/>
          <w:bCs/>
          <w:sz w:val="20"/>
          <w:szCs w:val="20"/>
          <w:lang w:val="ru-RU"/>
        </w:rPr>
        <w:t>ОБЕШТЕТУВАЊЕ</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ВИША СИЛА</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РЕШАВАЊЕ НА СПОРОВИ</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 xml:space="preserve">РАСКИНУВАЊЕ НА </w:t>
      </w:r>
      <w:r>
        <w:rPr>
          <w:rFonts w:ascii="Arial" w:hAnsi="Arial" w:cs="Arial"/>
          <w:bCs/>
          <w:sz w:val="20"/>
          <w:szCs w:val="20"/>
          <w:lang w:val="mk-MK"/>
        </w:rPr>
        <w:t xml:space="preserve">ДОГОВОРОТ </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ПРИМЕНЛИВ ЗАКОН</w:t>
      </w:r>
    </w:p>
    <w:p w:rsidR="006522EB" w:rsidRDefault="00C17C77">
      <w:pPr>
        <w:numPr>
          <w:ilvl w:val="0"/>
          <w:numId w:val="12"/>
        </w:numPr>
        <w:tabs>
          <w:tab w:val="left" w:pos="0"/>
        </w:tabs>
        <w:spacing w:after="0" w:line="240" w:lineRule="auto"/>
        <w:ind w:left="720"/>
        <w:jc w:val="both"/>
      </w:pPr>
      <w:r>
        <w:rPr>
          <w:rFonts w:ascii="Arial" w:hAnsi="Arial" w:cs="Arial"/>
          <w:bCs/>
          <w:sz w:val="20"/>
          <w:szCs w:val="20"/>
        </w:rPr>
        <w:t>ЗАВРШНИ ОДРЕДБИ</w:t>
      </w:r>
    </w:p>
    <w:p w:rsidR="006522EB" w:rsidRDefault="006522EB">
      <w:pPr>
        <w:ind w:right="29"/>
        <w:jc w:val="both"/>
      </w:pPr>
    </w:p>
    <w:p w:rsidR="006522EB" w:rsidRDefault="00C17C77">
      <w:pPr>
        <w:ind w:right="29"/>
        <w:jc w:val="both"/>
      </w:pPr>
      <w:r>
        <w:rPr>
          <w:rFonts w:ascii="Arial" w:eastAsia="Arial" w:hAnsi="Arial" w:cs="Arial"/>
          <w:color w:val="000000"/>
          <w:sz w:val="20"/>
          <w:szCs w:val="20"/>
          <w:lang w:val="mk-MK"/>
        </w:rPr>
        <w:t xml:space="preserve">      </w:t>
      </w:r>
      <w:r>
        <w:rPr>
          <w:rFonts w:ascii="Arial" w:eastAsia="Arial" w:hAnsi="Arial" w:cs="Arial"/>
          <w:color w:val="000000"/>
          <w:sz w:val="20"/>
          <w:szCs w:val="20"/>
        </w:rPr>
        <w:t xml:space="preserve"> </w:t>
      </w:r>
      <w:r>
        <w:rPr>
          <w:rFonts w:ascii="Arial" w:eastAsia="Arial" w:hAnsi="Arial" w:cs="Arial"/>
          <w:color w:val="000000"/>
          <w:sz w:val="20"/>
          <w:szCs w:val="20"/>
          <w:lang w:val="mk-MK"/>
        </w:rPr>
        <w:t xml:space="preserve"> </w:t>
      </w:r>
      <w:r>
        <w:rPr>
          <w:rFonts w:ascii="Arial" w:eastAsia="Arial" w:hAnsi="Arial" w:cs="Arial"/>
          <w:color w:val="000000"/>
          <w:sz w:val="20"/>
          <w:szCs w:val="20"/>
        </w:rPr>
        <w:t xml:space="preserve">  </w:t>
      </w:r>
      <w:r>
        <w:rPr>
          <w:rFonts w:ascii="Arial" w:eastAsia="Arial" w:hAnsi="Arial" w:cs="Arial"/>
          <w:color w:val="000000"/>
          <w:sz w:val="20"/>
          <w:szCs w:val="20"/>
          <w:lang w:val="mk-MK"/>
        </w:rPr>
        <w:t xml:space="preserve"> </w:t>
      </w:r>
      <w:r>
        <w:rPr>
          <w:rFonts w:ascii="Arial" w:hAnsi="Arial" w:cs="Arial"/>
          <w:color w:val="000000"/>
          <w:sz w:val="20"/>
          <w:szCs w:val="20"/>
        </w:rPr>
        <w:t xml:space="preserve">ДОГОВОРЕН ОРГАН                     </w:t>
      </w:r>
      <w:r>
        <w:rPr>
          <w:rFonts w:ascii="Arial" w:hAnsi="Arial" w:cs="Arial"/>
          <w:color w:val="000000"/>
          <w:sz w:val="20"/>
          <w:szCs w:val="20"/>
        </w:rPr>
        <w:tab/>
        <w:t xml:space="preserve">     </w:t>
      </w:r>
      <w:r>
        <w:rPr>
          <w:rFonts w:ascii="Arial" w:hAnsi="Arial" w:cs="Arial"/>
          <w:color w:val="000000"/>
          <w:sz w:val="20"/>
          <w:szCs w:val="20"/>
          <w:lang w:val="mk-MK"/>
        </w:rPr>
        <w:t xml:space="preserve">                                 </w:t>
      </w:r>
      <w:r>
        <w:rPr>
          <w:rFonts w:ascii="Arial" w:hAnsi="Arial" w:cs="Arial"/>
          <w:color w:val="000000"/>
          <w:sz w:val="20"/>
          <w:szCs w:val="20"/>
        </w:rPr>
        <w:t xml:space="preserve">       </w:t>
      </w:r>
      <w:r>
        <w:rPr>
          <w:rFonts w:ascii="Arial" w:hAnsi="Arial" w:cs="Arial"/>
          <w:color w:val="000000"/>
          <w:sz w:val="20"/>
          <w:szCs w:val="20"/>
          <w:lang w:val="mk-MK"/>
        </w:rPr>
        <w:t xml:space="preserve"> </w:t>
      </w:r>
      <w:r>
        <w:rPr>
          <w:rFonts w:ascii="Arial" w:hAnsi="Arial" w:cs="Arial"/>
          <w:color w:val="000000"/>
          <w:sz w:val="20"/>
          <w:szCs w:val="20"/>
        </w:rPr>
        <w:t>НОСИТЕЛ</w:t>
      </w:r>
      <w:r>
        <w:rPr>
          <w:rFonts w:ascii="Arial" w:hAnsi="Arial" w:cs="Arial"/>
          <w:color w:val="000000"/>
          <w:sz w:val="20"/>
          <w:szCs w:val="20"/>
          <w:lang w:val="mk-MK"/>
        </w:rPr>
        <w:t xml:space="preserve"> </w:t>
      </w:r>
      <w:r>
        <w:rPr>
          <w:rFonts w:ascii="Arial" w:hAnsi="Arial" w:cs="Arial"/>
          <w:color w:val="000000"/>
          <w:sz w:val="20"/>
          <w:szCs w:val="20"/>
        </w:rPr>
        <w:t>НА НАБАВКАТА</w:t>
      </w:r>
    </w:p>
    <w:p w:rsidR="006522EB" w:rsidRDefault="006522EB">
      <w:pPr>
        <w:keepNext/>
        <w:jc w:val="both"/>
        <w:rPr>
          <w:rFonts w:ascii="Arial" w:hAnsi="Arial" w:cs="Arial"/>
          <w:lang w:val="ru-RU" w:eastAsia="en-GB"/>
        </w:rPr>
      </w:pPr>
    </w:p>
    <w:p w:rsidR="006522EB" w:rsidRDefault="00C17C77">
      <w:pPr>
        <w:tabs>
          <w:tab w:val="left" w:pos="5370"/>
        </w:tabs>
        <w:jc w:val="both"/>
        <w:rPr>
          <w:rFonts w:ascii="Arial" w:hAnsi="Arial" w:cs="Arial"/>
        </w:rPr>
      </w:pPr>
      <w:r>
        <w:rPr>
          <w:rFonts w:ascii="Arial" w:hAnsi="Arial" w:cs="Arial"/>
          <w:lang w:val="mk-MK"/>
        </w:rPr>
        <w:t xml:space="preserve">     </w:t>
      </w:r>
      <w:r>
        <w:rPr>
          <w:rFonts w:ascii="Arial" w:hAnsi="Arial" w:cs="Arial"/>
        </w:rPr>
        <w:t xml:space="preserve">   </w:t>
      </w:r>
      <w:r>
        <w:rPr>
          <w:rFonts w:ascii="Arial" w:hAnsi="Arial" w:cs="Arial"/>
          <w:lang w:val="mk-MK"/>
        </w:rPr>
        <w:t xml:space="preserve"> </w:t>
      </w:r>
      <w:r>
        <w:rPr>
          <w:rFonts w:ascii="Arial" w:hAnsi="Arial" w:cs="Arial"/>
        </w:rPr>
        <w:t>_________________</w:t>
      </w:r>
      <w:r>
        <w:rPr>
          <w:rFonts w:ascii="Arial" w:hAnsi="Arial" w:cs="Arial"/>
        </w:rPr>
        <w:tab/>
      </w:r>
      <w:r>
        <w:rPr>
          <w:rFonts w:ascii="Arial" w:hAnsi="Arial" w:cs="Arial"/>
          <w:lang w:val="mk-MK"/>
        </w:rPr>
        <w:t xml:space="preserve">         </w:t>
      </w:r>
      <w:r>
        <w:rPr>
          <w:rFonts w:ascii="Arial" w:hAnsi="Arial" w:cs="Arial"/>
        </w:rPr>
        <w:t xml:space="preserve">                _________________</w:t>
      </w:r>
    </w:p>
    <w:p w:rsidR="006522EB" w:rsidRDefault="00C17C77">
      <w:pPr>
        <w:jc w:val="both"/>
        <w:rPr>
          <w:rFonts w:ascii="Arial" w:hAnsi="Arial" w:cs="Arial"/>
        </w:rPr>
      </w:pPr>
      <w:r>
        <w:rPr>
          <w:rFonts w:ascii="Arial" w:hAnsi="Arial" w:cs="Arial"/>
        </w:rPr>
        <w:t xml:space="preserve">   </w:t>
      </w:r>
    </w:p>
    <w:p w:rsidR="006522EB" w:rsidRDefault="006522EB">
      <w:pPr>
        <w:jc w:val="both"/>
        <w:rPr>
          <w:rFonts w:ascii="Arial" w:hAnsi="Arial" w:cs="Arial"/>
        </w:rPr>
      </w:pPr>
    </w:p>
    <w:p w:rsidR="006522EB" w:rsidRDefault="00C17C77">
      <w:pPr>
        <w:pStyle w:val="Heading1"/>
        <w:numPr>
          <w:ilvl w:val="0"/>
          <w:numId w:val="0"/>
        </w:numPr>
        <w:tabs>
          <w:tab w:val="left" w:pos="450"/>
          <w:tab w:val="left" w:pos="540"/>
        </w:tabs>
        <w:ind w:left="426"/>
        <w:jc w:val="center"/>
        <w:rPr>
          <w:rFonts w:ascii="Arial" w:hAnsi="Arial"/>
        </w:rPr>
      </w:pPr>
      <w:r>
        <w:rPr>
          <w:rFonts w:ascii="Arial" w:hAnsi="Arial"/>
          <w:sz w:val="28"/>
          <w:szCs w:val="28"/>
        </w:rPr>
        <w:t>Техничка спецификација</w:t>
      </w:r>
    </w:p>
    <w:tbl>
      <w:tblPr>
        <w:tblpPr w:leftFromText="180" w:rightFromText="180" w:vertAnchor="text" w:horzAnchor="margin" w:tblpXSpec="center" w:tblpY="-172"/>
        <w:tblW w:w="10343" w:type="dxa"/>
        <w:jc w:val="center"/>
        <w:tblLayout w:type="fixed"/>
        <w:tblLook w:val="04A0" w:firstRow="1" w:lastRow="0" w:firstColumn="1" w:lastColumn="0" w:noHBand="0" w:noVBand="1"/>
      </w:tblPr>
      <w:tblGrid>
        <w:gridCol w:w="815"/>
        <w:gridCol w:w="5559"/>
        <w:gridCol w:w="1276"/>
        <w:gridCol w:w="1276"/>
        <w:gridCol w:w="1417"/>
      </w:tblGrid>
      <w:tr w:rsidR="006522EB" w:rsidTr="001B1A21">
        <w:trPr>
          <w:trHeight w:val="76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lastRenderedPageBreak/>
              <w:t>дел</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 Средства за чистење и дезинфекција на раце, кожа и слузокожа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 облик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единица мерка </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количина во  един.мерка</w:t>
            </w:r>
          </w:p>
        </w:tc>
      </w:tr>
      <w:tr w:rsidR="006522EB" w:rsidTr="001B1A21">
        <w:trPr>
          <w:trHeight w:val="178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1</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r>
              <w:rPr>
                <w:rFonts w:ascii="Arial" w:hAnsi="Arial" w:cs="Arial"/>
                <w:sz w:val="20"/>
                <w:szCs w:val="20"/>
              </w:rPr>
              <w:t xml:space="preserve">Течен лосион за хигиенско и хируршко миење и дезинфекција на раце и кожа со заштитен фактор; </w:t>
            </w:r>
            <w:r>
              <w:rPr>
                <w:rFonts w:ascii="Arial" w:hAnsi="Arial" w:cs="Arial"/>
                <w:sz w:val="20"/>
                <w:szCs w:val="20"/>
              </w:rPr>
              <w:br/>
              <w:t xml:space="preserve">-да содржи минимум 4% хлорхексидин глуконат и емолиенти за нега на кожата; </w:t>
            </w:r>
            <w:r>
              <w:rPr>
                <w:rFonts w:ascii="Arial" w:hAnsi="Arial" w:cs="Arial"/>
                <w:sz w:val="20"/>
                <w:szCs w:val="20"/>
              </w:rPr>
              <w:br/>
              <w:t xml:space="preserve">-да се применува за предоперативно капење на пациентите и деколонизација на  MRSA; </w:t>
            </w:r>
            <w:r>
              <w:rPr>
                <w:rFonts w:ascii="Arial" w:hAnsi="Arial" w:cs="Arial"/>
                <w:sz w:val="20"/>
                <w:szCs w:val="20"/>
              </w:rPr>
              <w:br/>
              <w:t xml:space="preserve">-понудениот производ да е готов за употреба во оригинално пакување 50ml-1l;  </w:t>
            </w:r>
            <w:r>
              <w:rPr>
                <w:rFonts w:ascii="Arial" w:hAnsi="Arial" w:cs="Arial"/>
                <w:sz w:val="20"/>
                <w:szCs w:val="20"/>
              </w:rPr>
              <w:br/>
              <w:t xml:space="preserve">-Да се достават 10 ѕидни дозери,  дадени без надокнада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готов раствор за употреба</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литар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lang w:val="mk-MK"/>
              </w:rPr>
              <w:t>7</w:t>
            </w:r>
            <w:r>
              <w:rPr>
                <w:rFonts w:ascii="Arial" w:hAnsi="Arial" w:cs="Arial"/>
              </w:rPr>
              <w:t>0</w:t>
            </w:r>
          </w:p>
        </w:tc>
      </w:tr>
      <w:tr w:rsidR="006522EB" w:rsidTr="001B1A21">
        <w:trPr>
          <w:trHeight w:val="178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2</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r>
              <w:rPr>
                <w:rFonts w:ascii="Arial" w:hAnsi="Arial" w:cs="Arial"/>
                <w:sz w:val="20"/>
                <w:szCs w:val="20"/>
              </w:rPr>
              <w:t xml:space="preserve">Алкохолен биоциден дезифициенс за хигиенска и хируршка дезинфекција на раце со широк спектар и продолжен ефект на дејство, со заштитен фактор; </w:t>
            </w:r>
          </w:p>
          <w:p w:rsidR="006522EB" w:rsidRDefault="00C17C77">
            <w:r>
              <w:rPr>
                <w:rFonts w:ascii="Arial" w:hAnsi="Arial" w:cs="Arial"/>
                <w:sz w:val="20"/>
                <w:szCs w:val="20"/>
              </w:rPr>
              <w:t xml:space="preserve">-да содржи минимум 96% ethanol; </w:t>
            </w:r>
          </w:p>
          <w:p w:rsidR="006522EB" w:rsidRDefault="00C17C77">
            <w:r>
              <w:rPr>
                <w:rFonts w:ascii="Arial" w:hAnsi="Arial" w:cs="Arial"/>
                <w:sz w:val="20"/>
                <w:szCs w:val="20"/>
              </w:rPr>
              <w:t xml:space="preserve">-да делува на  MRSA, TB, Escherichia coli, Klebsiella pneumonia, Staphylococcus aureus, Streptococcus pneumoniae, Pseudomonas aeruginosa, VRE), вируси (HBV, HCV, HIV, H1N1, Vaccinia virus, Rotavirus, Norovirus, Polivirus, Adenovirus) </w:t>
            </w:r>
          </w:p>
          <w:p w:rsidR="006522EB" w:rsidRDefault="00C17C77">
            <w:r>
              <w:rPr>
                <w:rFonts w:ascii="Arial" w:hAnsi="Arial" w:cs="Arial"/>
                <w:sz w:val="20"/>
                <w:szCs w:val="20"/>
              </w:rPr>
              <w:t>- да е хипоалерген и да има потврден тест за компатибилност со кожа</w:t>
            </w:r>
          </w:p>
          <w:p w:rsidR="006522EB" w:rsidRDefault="00C17C77">
            <w:r>
              <w:rPr>
                <w:rFonts w:ascii="Arial" w:hAnsi="Arial" w:cs="Arial"/>
                <w:sz w:val="20"/>
                <w:szCs w:val="20"/>
              </w:rPr>
              <w:t>-понудениот производ да е готов за употреба во оригинално пакување 500ml-1L;</w:t>
            </w:r>
          </w:p>
          <w:p w:rsidR="006522EB" w:rsidRDefault="00C17C77">
            <w:r>
              <w:rPr>
                <w:rFonts w:ascii="Arial" w:hAnsi="Arial" w:cs="Arial"/>
                <w:sz w:val="20"/>
                <w:szCs w:val="20"/>
              </w:rPr>
              <w:t xml:space="preserve">-Да се достават минимум 25 ѕидни дозери,  дадени без надокнада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готов раствор за употреба</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литар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lang w:val="mk-MK"/>
              </w:rPr>
              <w:t>70</w:t>
            </w:r>
            <w:r>
              <w:rPr>
                <w:rFonts w:ascii="Arial" w:hAnsi="Arial" w:cs="Arial"/>
              </w:rPr>
              <w:t>0</w:t>
            </w:r>
          </w:p>
        </w:tc>
      </w:tr>
      <w:tr w:rsidR="006522EB" w:rsidTr="001B1A21">
        <w:trPr>
          <w:trHeight w:val="76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дел</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 </w:t>
            </w:r>
            <w:r>
              <w:rPr>
                <w:rFonts w:ascii="Arial" w:hAnsi="Arial" w:cs="Arial"/>
                <w:b/>
                <w:sz w:val="20"/>
                <w:szCs w:val="20"/>
                <w:lang w:eastAsia="en-GB"/>
              </w:rPr>
              <w:t xml:space="preserve">Средства за чистење и дезинфекција на површини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 облик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единица мерка </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количина во  един.мерка</w:t>
            </w:r>
          </w:p>
        </w:tc>
      </w:tr>
      <w:tr w:rsidR="006522EB" w:rsidTr="001B1A21">
        <w:trPr>
          <w:trHeight w:val="255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3</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r>
              <w:rPr>
                <w:rFonts w:ascii="Arial" w:hAnsi="Arial" w:cs="Arial"/>
                <w:color w:val="000000"/>
                <w:sz w:val="20"/>
                <w:szCs w:val="20"/>
              </w:rPr>
              <w:t xml:space="preserve">Средство за чистење  и дезинфекција и на сите видови површини и медицински инвентар во операциони сали и болнички оддели, оддели  чувствителни на мирис (пр:интензивна нега и др.), погоден за подови, поплочени  ѕидови и чуствителни материјали (плексиглас), </w:t>
            </w:r>
          </w:p>
          <w:p w:rsidR="006522EB" w:rsidRDefault="00C17C77">
            <w:r>
              <w:rPr>
                <w:rFonts w:ascii="Arial" w:hAnsi="Arial" w:cs="Arial"/>
                <w:color w:val="000000"/>
                <w:sz w:val="20"/>
                <w:szCs w:val="20"/>
              </w:rPr>
              <w:t>- да обезбедува првокласна заштита</w:t>
            </w:r>
          </w:p>
          <w:p w:rsidR="006522EB" w:rsidRDefault="00C17C77">
            <w:r>
              <w:rPr>
                <w:rFonts w:ascii="Arial" w:hAnsi="Arial" w:cs="Arial"/>
                <w:color w:val="000000"/>
                <w:sz w:val="20"/>
                <w:szCs w:val="20"/>
              </w:rPr>
              <w:t xml:space="preserve">- да поседува истовремено ефект на чистење и да нема потреба од употреба на дополнително средство за чистење, да е со широк спектар на антимикробно дејство;  </w:t>
            </w:r>
          </w:p>
          <w:p w:rsidR="006522EB" w:rsidRDefault="00C17C77">
            <w:r>
              <w:rPr>
                <w:rFonts w:ascii="Arial" w:hAnsi="Arial" w:cs="Arial"/>
                <w:color w:val="000000"/>
                <w:sz w:val="20"/>
                <w:szCs w:val="20"/>
              </w:rPr>
              <w:lastRenderedPageBreak/>
              <w:t xml:space="preserve">-да има бактерицидно (особено да делува на MRSA , TB) вируцидно (HIV, HBV, HCV, BVDV, Vaccinia,Rota, Adeno, Polyoma SV 40,Noro) и фунгицидно дејство; </w:t>
            </w:r>
          </w:p>
          <w:p w:rsidR="006522EB" w:rsidRDefault="00C17C77">
            <w:r>
              <w:rPr>
                <w:rFonts w:ascii="Arial" w:hAnsi="Arial" w:cs="Arial"/>
                <w:color w:val="000000"/>
                <w:sz w:val="20"/>
                <w:szCs w:val="20"/>
              </w:rPr>
              <w:t xml:space="preserve">-да  не  содржи алдехиди и испарувачки материи; </w:t>
            </w:r>
          </w:p>
          <w:p w:rsidR="006522EB" w:rsidRDefault="00C17C77">
            <w:r>
              <w:rPr>
                <w:rFonts w:ascii="Arial" w:hAnsi="Arial" w:cs="Arial"/>
                <w:color w:val="000000"/>
                <w:sz w:val="20"/>
                <w:szCs w:val="20"/>
              </w:rPr>
              <w:t>- во форма на концентриран раствор,</w:t>
            </w:r>
          </w:p>
          <w:p w:rsidR="006522EB" w:rsidRDefault="00C17C77">
            <w:r>
              <w:rPr>
                <w:rFonts w:ascii="Arial" w:hAnsi="Arial" w:cs="Arial"/>
                <w:color w:val="000000"/>
                <w:sz w:val="20"/>
                <w:szCs w:val="20"/>
              </w:rPr>
              <w:t>-понудениот производ да е во оригинално пакување  од 1L-5L со дозер за лесно и точно дозирање</w:t>
            </w:r>
          </w:p>
          <w:p w:rsidR="006522EB" w:rsidRDefault="00C17C77">
            <w:r>
              <w:rPr>
                <w:rFonts w:ascii="Arial" w:hAnsi="Arial" w:cs="Arial"/>
                <w:sz w:val="20"/>
                <w:szCs w:val="20"/>
              </w:rPr>
              <w:t xml:space="preserve">-Да се достават минимум 8 дозери (или пумпи),  дадени без надокнада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lastRenderedPageBreak/>
              <w:t>Готов раствор за употреба</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литар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3</w:t>
            </w:r>
            <w:r>
              <w:rPr>
                <w:rFonts w:ascii="Arial" w:hAnsi="Arial" w:cs="Arial"/>
                <w:lang w:val="mk-MK"/>
              </w:rPr>
              <w:t>0</w:t>
            </w:r>
            <w:r>
              <w:rPr>
                <w:rFonts w:ascii="Arial" w:hAnsi="Arial" w:cs="Arial"/>
              </w:rPr>
              <w:t>000</w:t>
            </w:r>
          </w:p>
        </w:tc>
      </w:tr>
      <w:tr w:rsidR="006522EB" w:rsidTr="001B1A21">
        <w:trPr>
          <w:trHeight w:val="306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lastRenderedPageBreak/>
              <w:t>4</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r>
              <w:rPr>
                <w:rFonts w:ascii="Arial" w:hAnsi="Arial" w:cs="Arial"/>
                <w:color w:val="000000"/>
                <w:sz w:val="20"/>
                <w:szCs w:val="20"/>
              </w:rPr>
              <w:t>Алкохолно средство за брза дезинфекција на работни површини, медицински  помагала, инвентар и опрема , брзо да се суши и да не остава траги  (да не треба да се пребришува),</w:t>
            </w:r>
          </w:p>
          <w:p w:rsidR="006522EB" w:rsidRDefault="00C17C77">
            <w:r>
              <w:rPr>
                <w:rFonts w:ascii="Arial" w:hAnsi="Arial" w:cs="Arial"/>
                <w:color w:val="000000"/>
                <w:sz w:val="20"/>
                <w:szCs w:val="20"/>
              </w:rPr>
              <w:t xml:space="preserve">- со широк спектар на делување против бактерии (вклучително  MRSA, Methicillin резистентни Staphylococcus соеви , TB), вируси  (вклучително HIV, HBC, H1N1, Rota, Adeno , Noro, Polio),  фунгицидно дејство </w:t>
            </w:r>
          </w:p>
          <w:p w:rsidR="006522EB" w:rsidRDefault="00C17C77">
            <w:r>
              <w:rPr>
                <w:rFonts w:ascii="Arial" w:hAnsi="Arial" w:cs="Arial"/>
                <w:color w:val="000000"/>
                <w:sz w:val="20"/>
                <w:szCs w:val="20"/>
              </w:rPr>
              <w:t>- да не содржи алдехиди и феноли</w:t>
            </w:r>
          </w:p>
          <w:p w:rsidR="006522EB" w:rsidRDefault="00C17C77">
            <w:r>
              <w:rPr>
                <w:rFonts w:ascii="Arial" w:hAnsi="Arial" w:cs="Arial"/>
                <w:color w:val="000000"/>
                <w:sz w:val="20"/>
                <w:szCs w:val="20"/>
              </w:rPr>
              <w:t xml:space="preserve">- во форма на готов раствор за употреба, </w:t>
            </w:r>
          </w:p>
          <w:p w:rsidR="006522EB" w:rsidRDefault="00C17C77">
            <w:r>
              <w:rPr>
                <w:rFonts w:ascii="Arial" w:hAnsi="Arial" w:cs="Arial"/>
                <w:color w:val="000000"/>
                <w:sz w:val="20"/>
                <w:szCs w:val="20"/>
              </w:rPr>
              <w:t xml:space="preserve"> -понудениот производ да е во оригинално пакување  од 500ml-1L </w:t>
            </w:r>
          </w:p>
          <w:p w:rsidR="006522EB" w:rsidRDefault="00C17C77">
            <w:r>
              <w:rPr>
                <w:rFonts w:ascii="Arial" w:hAnsi="Arial" w:cs="Arial"/>
                <w:color w:val="000000"/>
                <w:sz w:val="20"/>
                <w:szCs w:val="20"/>
              </w:rPr>
              <w:t xml:space="preserve">-30% од испорачаните производи да се со распрскувач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готов раствор за употреба</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литар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600</w:t>
            </w:r>
          </w:p>
        </w:tc>
      </w:tr>
      <w:tr w:rsidR="006522EB" w:rsidTr="001B1A21">
        <w:trPr>
          <w:trHeight w:val="76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дел</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sz w:val="20"/>
                <w:szCs w:val="20"/>
                <w:lang w:eastAsia="en-GB"/>
              </w:rPr>
              <w:t xml:space="preserve">Средства за дезинфекција на </w:t>
            </w:r>
            <w:r>
              <w:rPr>
                <w:rFonts w:ascii="Arial" w:hAnsi="Arial" w:cs="Arial"/>
                <w:b/>
                <w:color w:val="000000"/>
                <w:sz w:val="20"/>
                <w:szCs w:val="20"/>
              </w:rPr>
              <w:t>медицински инструменти, термостабилен и термолабилен прибор, ригидни и флексибилни ендоскопи</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 облик </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 xml:space="preserve">единица мерка </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b/>
                <w:bCs/>
                <w:sz w:val="20"/>
                <w:szCs w:val="20"/>
              </w:rPr>
              <w:t>количина во  един.мерка</w:t>
            </w:r>
          </w:p>
        </w:tc>
      </w:tr>
      <w:tr w:rsidR="006522EB" w:rsidTr="001B1A21">
        <w:trPr>
          <w:trHeight w:val="2550"/>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5</w:t>
            </w:r>
          </w:p>
        </w:tc>
        <w:tc>
          <w:tcPr>
            <w:tcW w:w="5559" w:type="dxa"/>
            <w:tcBorders>
              <w:top w:val="single" w:sz="4" w:space="0" w:color="000000"/>
              <w:bottom w:val="single" w:sz="4" w:space="0" w:color="000000"/>
              <w:right w:val="single" w:sz="4" w:space="0" w:color="000000"/>
            </w:tcBorders>
            <w:shd w:val="clear" w:color="auto" w:fill="auto"/>
            <w:vAlign w:val="center"/>
          </w:tcPr>
          <w:p w:rsidR="006522EB" w:rsidRDefault="00C17C77">
            <w:r>
              <w:rPr>
                <w:rFonts w:ascii="Arial" w:hAnsi="Arial" w:cs="Arial"/>
                <w:color w:val="000000"/>
                <w:sz w:val="20"/>
                <w:szCs w:val="20"/>
              </w:rPr>
              <w:t xml:space="preserve">Течен концентрат за дезинфекција на флексибилни и ригидни ендоскопи, термолабилни и термостабилни инструменти кој не ги оштетува истите,, погодно за ултрасонични бањи, </w:t>
            </w:r>
          </w:p>
          <w:p w:rsidR="006522EB" w:rsidRDefault="00C17C77">
            <w:r>
              <w:rPr>
                <w:rFonts w:ascii="Arial" w:hAnsi="Arial" w:cs="Arial"/>
                <w:color w:val="000000"/>
                <w:sz w:val="20"/>
                <w:szCs w:val="20"/>
              </w:rPr>
              <w:t>- со силно изразено бактерицидно (вклучувајќи MRSA, Mycobacterium terrae, Staphylococcus aureus, Pseudomonas aeruginosa), вируцидно, фунгицидно и спороцидно дејство,</w:t>
            </w:r>
          </w:p>
          <w:p w:rsidR="006522EB" w:rsidRDefault="00C17C77">
            <w:r>
              <w:rPr>
                <w:rFonts w:ascii="Arial" w:hAnsi="Arial" w:cs="Arial"/>
                <w:color w:val="000000"/>
                <w:sz w:val="20"/>
                <w:szCs w:val="20"/>
              </w:rPr>
              <w:t xml:space="preserve">- употребуваниот работен раствор  да е стабилен минимум 14 дена; </w:t>
            </w:r>
          </w:p>
          <w:p w:rsidR="006522EB" w:rsidRDefault="00C17C77">
            <w:r>
              <w:rPr>
                <w:rFonts w:ascii="Arial" w:hAnsi="Arial" w:cs="Arial"/>
                <w:color w:val="000000"/>
                <w:sz w:val="20"/>
                <w:szCs w:val="20"/>
              </w:rPr>
              <w:t xml:space="preserve">-да не испарува; </w:t>
            </w:r>
          </w:p>
          <w:p w:rsidR="006522EB" w:rsidRDefault="00C17C77">
            <w:r>
              <w:rPr>
                <w:rFonts w:ascii="Arial" w:hAnsi="Arial" w:cs="Arial"/>
                <w:color w:val="000000"/>
                <w:sz w:val="20"/>
                <w:szCs w:val="20"/>
              </w:rPr>
              <w:t xml:space="preserve">-понудениот производ да е во оригинално пакување  од  1L- 5L </w:t>
            </w:r>
          </w:p>
          <w:p w:rsidR="006522EB" w:rsidRDefault="00C17C77">
            <w:r>
              <w:rPr>
                <w:rFonts w:ascii="Arial" w:hAnsi="Arial" w:cs="Arial"/>
                <w:color w:val="000000"/>
                <w:sz w:val="20"/>
                <w:szCs w:val="20"/>
              </w:rPr>
              <w:lastRenderedPageBreak/>
              <w:t>-30% од испорачаните производи да се со   дозер за лесно и точно дозирање</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lastRenderedPageBreak/>
              <w:t>концетрат</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литар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120</w:t>
            </w:r>
          </w:p>
        </w:tc>
      </w:tr>
      <w:tr w:rsidR="006522EB" w:rsidTr="001B1A21">
        <w:trPr>
          <w:trHeight w:val="2295"/>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lastRenderedPageBreak/>
              <w:t>6</w:t>
            </w:r>
          </w:p>
        </w:tc>
        <w:tc>
          <w:tcPr>
            <w:tcW w:w="5559" w:type="dxa"/>
            <w:tcBorders>
              <w:top w:val="single" w:sz="4" w:space="0" w:color="000000"/>
              <w:bottom w:val="single" w:sz="4" w:space="0" w:color="000000"/>
            </w:tcBorders>
            <w:shd w:val="clear" w:color="auto" w:fill="auto"/>
            <w:vAlign w:val="bottom"/>
          </w:tcPr>
          <w:p w:rsidR="006522EB" w:rsidRDefault="00C17C77">
            <w:r>
              <w:rPr>
                <w:rFonts w:ascii="Arial" w:hAnsi="Arial" w:cs="Arial"/>
                <w:color w:val="000000"/>
                <w:sz w:val="20"/>
                <w:szCs w:val="20"/>
              </w:rPr>
              <w:t xml:space="preserve">Концентрирано средство во форма на гранулат за активно чистење и висок степен на дезинфекција на медицински инструменти, термостабилен и термолабилен прибор, ригидни и флексибилни ендоскопи; </w:t>
            </w:r>
          </w:p>
          <w:p w:rsidR="006522EB" w:rsidRDefault="00C17C77">
            <w:r>
              <w:rPr>
                <w:rFonts w:ascii="Arial" w:hAnsi="Arial" w:cs="Arial"/>
                <w:color w:val="000000"/>
                <w:sz w:val="20"/>
                <w:szCs w:val="20"/>
              </w:rPr>
              <w:t xml:space="preserve">-да има спороцидно дејство во максимална концентрација  од 2%; </w:t>
            </w:r>
          </w:p>
          <w:p w:rsidR="006522EB" w:rsidRDefault="00C17C77">
            <w:r>
              <w:rPr>
                <w:rFonts w:ascii="Arial" w:hAnsi="Arial" w:cs="Arial"/>
                <w:color w:val="000000"/>
                <w:sz w:val="20"/>
                <w:szCs w:val="20"/>
              </w:rPr>
              <w:t xml:space="preserve">-да е на база на пероцетна киселина, </w:t>
            </w:r>
          </w:p>
          <w:p w:rsidR="006522EB" w:rsidRDefault="00C17C77">
            <w:r>
              <w:rPr>
                <w:rFonts w:ascii="Arial" w:hAnsi="Arial" w:cs="Arial"/>
                <w:color w:val="000000"/>
                <w:sz w:val="20"/>
                <w:szCs w:val="20"/>
              </w:rPr>
              <w:t xml:space="preserve">-да е компатибилен со сите видови на инструменти од челик, прибор изработен од сите видови на гума, силикон и пластика; </w:t>
            </w:r>
          </w:p>
          <w:p w:rsidR="006522EB" w:rsidRDefault="00C17C77">
            <w:r>
              <w:rPr>
                <w:rFonts w:ascii="Arial" w:hAnsi="Arial" w:cs="Arial"/>
                <w:color w:val="000000"/>
                <w:sz w:val="20"/>
                <w:szCs w:val="20"/>
              </w:rPr>
              <w:t>-понудениот производ да е во оригинално пакување 1-5kg со дозер за лесно и точно дозирање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Готов раствор за употреба</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литар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lang w:val="mk-MK"/>
              </w:rPr>
              <w:t>15</w:t>
            </w:r>
            <w:r>
              <w:rPr>
                <w:rFonts w:ascii="Arial" w:hAnsi="Arial" w:cs="Arial"/>
              </w:rPr>
              <w:t>00</w:t>
            </w:r>
          </w:p>
        </w:tc>
      </w:tr>
      <w:tr w:rsidR="006522EB" w:rsidTr="001B1A21">
        <w:trPr>
          <w:trHeight w:val="1779"/>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rPr>
              <w:t>7</w:t>
            </w:r>
          </w:p>
        </w:tc>
        <w:tc>
          <w:tcPr>
            <w:tcW w:w="5559" w:type="dxa"/>
            <w:tcBorders>
              <w:top w:val="single" w:sz="4" w:space="0" w:color="000000"/>
              <w:bottom w:val="single" w:sz="4" w:space="0" w:color="000000"/>
            </w:tcBorders>
            <w:shd w:val="clear" w:color="auto" w:fill="auto"/>
            <w:vAlign w:val="bottom"/>
          </w:tcPr>
          <w:p w:rsidR="006522EB" w:rsidRDefault="00C17C77">
            <w:r>
              <w:rPr>
                <w:rFonts w:ascii="Arial" w:hAnsi="Arial" w:cs="Arial"/>
                <w:color w:val="000000"/>
                <w:sz w:val="20"/>
                <w:szCs w:val="20"/>
              </w:rPr>
              <w:t>Готови за употреба безалкохолни дезинфекциони марамчиња на база на кватерни амониумови соли , за брза и ефикасна дезинфекција на медицински  помагала, инвентар и опрема, со широк спектар на дејство против бактерии (вклучително  MRSA, Methicillin резистентни Staphylococcus соеви , TB), вируси ( HIV, HBV, HCV, H1N1, BVDV, Адено,Норо,Рота, Вакциниа) фунгицидно дејство, во  пакување од  10 до 200 марамчиња.</w:t>
            </w:r>
          </w:p>
          <w:p w:rsidR="006522EB" w:rsidRDefault="00C17C77">
            <w:r>
              <w:rPr>
                <w:rFonts w:ascii="Arial" w:hAnsi="Arial" w:cs="Arial"/>
                <w:color w:val="000000"/>
                <w:sz w:val="20"/>
                <w:szCs w:val="20"/>
              </w:rPr>
              <w:t>(30% од испорачаните марамици да бидат во оригинална кутија)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марамици</w:t>
            </w:r>
          </w:p>
        </w:tc>
        <w:tc>
          <w:tcPr>
            <w:tcW w:w="1276"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sz w:val="20"/>
                <w:szCs w:val="20"/>
              </w:rPr>
              <w:t>Бр.</w:t>
            </w:r>
          </w:p>
        </w:tc>
        <w:tc>
          <w:tcPr>
            <w:tcW w:w="1417" w:type="dxa"/>
            <w:tcBorders>
              <w:top w:val="single" w:sz="4" w:space="0" w:color="000000"/>
              <w:bottom w:val="single" w:sz="4" w:space="0" w:color="000000"/>
              <w:right w:val="single" w:sz="4" w:space="0" w:color="000000"/>
            </w:tcBorders>
            <w:shd w:val="clear" w:color="auto" w:fill="auto"/>
            <w:vAlign w:val="center"/>
          </w:tcPr>
          <w:p w:rsidR="006522EB" w:rsidRDefault="00C17C77">
            <w:pPr>
              <w:jc w:val="center"/>
            </w:pPr>
            <w:r>
              <w:rPr>
                <w:rFonts w:ascii="Arial" w:hAnsi="Arial" w:cs="Arial"/>
                <w:lang w:val="mk-MK"/>
              </w:rPr>
              <w:t>20</w:t>
            </w:r>
            <w:r>
              <w:rPr>
                <w:rFonts w:ascii="Arial" w:hAnsi="Arial" w:cs="Arial"/>
              </w:rPr>
              <w:t>.000</w:t>
            </w:r>
          </w:p>
        </w:tc>
      </w:tr>
      <w:tr w:rsidR="006522EB" w:rsidTr="001B1A21">
        <w:trPr>
          <w:trHeight w:val="5802"/>
          <w:jc w:val="center"/>
        </w:trPr>
        <w:tc>
          <w:tcPr>
            <w:tcW w:w="815" w:type="dxa"/>
            <w:tcBorders>
              <w:top w:val="single" w:sz="4" w:space="0" w:color="000000"/>
              <w:left w:val="single" w:sz="4" w:space="0" w:color="000000"/>
              <w:bottom w:val="single" w:sz="4" w:space="0" w:color="000000"/>
            </w:tcBorders>
            <w:shd w:val="clear" w:color="auto" w:fill="auto"/>
            <w:vAlign w:val="center"/>
          </w:tcPr>
          <w:p w:rsidR="006522EB" w:rsidRDefault="006522EB">
            <w:pPr>
              <w:jc w:val="center"/>
              <w:rPr>
                <w:rFonts w:ascii="Arial" w:hAnsi="Arial" w:cs="Arial"/>
              </w:rPr>
            </w:pPr>
          </w:p>
        </w:tc>
        <w:tc>
          <w:tcPr>
            <w:tcW w:w="9528" w:type="dxa"/>
            <w:gridSpan w:val="4"/>
            <w:tcBorders>
              <w:top w:val="single" w:sz="4" w:space="0" w:color="000000"/>
              <w:bottom w:val="single" w:sz="4" w:space="0" w:color="000000"/>
              <w:right w:val="single" w:sz="4" w:space="0" w:color="000000"/>
            </w:tcBorders>
            <w:shd w:val="clear" w:color="auto" w:fill="auto"/>
            <w:vAlign w:val="bottom"/>
          </w:tcPr>
          <w:p w:rsidR="006522EB" w:rsidRDefault="006522EB">
            <w:pPr>
              <w:rPr>
                <w:rFonts w:ascii="Arial" w:hAnsi="Arial" w:cs="Arial"/>
                <w:b/>
                <w:bCs/>
              </w:rPr>
            </w:pPr>
          </w:p>
          <w:p w:rsidR="006522EB" w:rsidRPr="0052407A" w:rsidRDefault="00C17C77">
            <w:pPr>
              <w:pStyle w:val="BodyTextIndent3"/>
              <w:tabs>
                <w:tab w:val="left" w:pos="450"/>
                <w:tab w:val="left" w:pos="540"/>
                <w:tab w:val="left" w:pos="1440"/>
              </w:tabs>
              <w:spacing w:after="0"/>
              <w:ind w:left="0"/>
              <w:jc w:val="both"/>
              <w:rPr>
                <w:rFonts w:ascii="Arial" w:hAnsi="Arial" w:cs="Arial"/>
                <w:bCs/>
                <w:sz w:val="22"/>
                <w:szCs w:val="22"/>
                <w:lang w:val="mk-MK"/>
              </w:rPr>
            </w:pPr>
            <w:r>
              <w:rPr>
                <w:rFonts w:ascii="Arial" w:hAnsi="Arial" w:cs="Arial"/>
                <w:b/>
                <w:bCs/>
                <w:sz w:val="22"/>
                <w:szCs w:val="22"/>
              </w:rPr>
              <w:t>НАПОМЕНА:</w:t>
            </w:r>
            <w:r>
              <w:rPr>
                <w:rFonts w:ascii="Arial" w:hAnsi="Arial" w:cs="Arial"/>
                <w:b/>
                <w:bCs/>
                <w:lang w:val="mk-MK"/>
              </w:rPr>
              <w:t xml:space="preserve"> </w:t>
            </w:r>
            <w:r w:rsidRPr="0052407A">
              <w:rPr>
                <w:rFonts w:ascii="Arial" w:hAnsi="Arial" w:cs="Arial"/>
                <w:bCs/>
                <w:sz w:val="22"/>
                <w:szCs w:val="22"/>
                <w:lang w:val="mk-MK"/>
              </w:rPr>
              <w:t>Носителот на набавката се обврзува дека, рокот на употреба, за секој елемент од испораката, нема да биде помал од 18 месеци од денот на приемот во аптеката на клиниката.</w:t>
            </w:r>
            <w:r w:rsidRPr="0052407A">
              <w:rPr>
                <w:rFonts w:ascii="Arial" w:hAnsi="Arial" w:cs="Arial"/>
                <w:bCs/>
                <w:sz w:val="22"/>
                <w:szCs w:val="22"/>
              </w:rPr>
              <w:t xml:space="preserve"> </w:t>
            </w:r>
          </w:p>
          <w:p w:rsidR="006522EB" w:rsidRDefault="006522EB">
            <w:pPr>
              <w:rPr>
                <w:lang w:val="mk-MK"/>
              </w:rPr>
            </w:pPr>
          </w:p>
          <w:p w:rsidR="006522EB" w:rsidRDefault="00C17C77">
            <w:r>
              <w:rPr>
                <w:rFonts w:ascii="Arial" w:hAnsi="Arial" w:cs="Arial"/>
                <w:b/>
                <w:bCs/>
              </w:rPr>
              <w:t>ПОНУДУВАЧОТ  ЗАДОЛЖИТЕЛНО ДА ДОСТАВИ</w:t>
            </w:r>
          </w:p>
          <w:p w:rsidR="006522EB" w:rsidRDefault="00C17C77">
            <w:pPr>
              <w:keepNext/>
              <w:numPr>
                <w:ilvl w:val="0"/>
                <w:numId w:val="13"/>
              </w:numPr>
              <w:suppressAutoHyphens/>
              <w:spacing w:after="0" w:line="240" w:lineRule="auto"/>
              <w:ind w:left="360" w:hanging="270"/>
              <w:jc w:val="both"/>
              <w:rPr>
                <w:rFonts w:ascii="Arial" w:hAnsi="Arial" w:cs="Arial"/>
                <w:sz w:val="20"/>
                <w:szCs w:val="20"/>
              </w:rPr>
            </w:pPr>
            <w:r>
              <w:rPr>
                <w:rFonts w:ascii="Arial" w:hAnsi="Arial" w:cs="Arial"/>
                <w:bCs/>
                <w:sz w:val="20"/>
                <w:szCs w:val="20"/>
              </w:rPr>
              <w:t>Одобрение за ставање во промет на биоцидно средство</w:t>
            </w:r>
            <w:r>
              <w:rPr>
                <w:rFonts w:ascii="Arial" w:hAnsi="Arial" w:cs="Arial"/>
                <w:bCs/>
                <w:sz w:val="20"/>
                <w:szCs w:val="20"/>
                <w:lang w:val="mk-MK"/>
              </w:rPr>
              <w:t xml:space="preserve"> </w:t>
            </w:r>
            <w:r>
              <w:rPr>
                <w:rFonts w:ascii="Arial" w:hAnsi="Arial" w:cs="Arial"/>
                <w:bCs/>
                <w:sz w:val="20"/>
                <w:szCs w:val="20"/>
              </w:rPr>
              <w:t>/ хемикалија согласно Законот за хемикалии за дел 1 и 2 (за регистрирани биоцидни средства/ хемикалии)</w:t>
            </w:r>
            <w:r>
              <w:rPr>
                <w:rFonts w:ascii="Arial" w:hAnsi="Arial" w:cs="Arial"/>
                <w:bCs/>
                <w:sz w:val="20"/>
                <w:szCs w:val="20"/>
                <w:lang w:val="mk-MK"/>
              </w:rPr>
              <w:t>.</w:t>
            </w:r>
          </w:p>
          <w:p w:rsidR="006522EB" w:rsidRDefault="006522EB">
            <w:pPr>
              <w:keepNext/>
              <w:suppressAutoHyphens/>
              <w:spacing w:after="0" w:line="240" w:lineRule="auto"/>
              <w:ind w:left="360"/>
              <w:jc w:val="both"/>
              <w:rPr>
                <w:rFonts w:ascii="Arial" w:hAnsi="Arial" w:cs="Arial"/>
                <w:sz w:val="20"/>
                <w:szCs w:val="20"/>
              </w:rPr>
            </w:pPr>
          </w:p>
          <w:p w:rsidR="006522EB" w:rsidRDefault="00C17C77">
            <w:pPr>
              <w:pStyle w:val="ListParagraph"/>
              <w:numPr>
                <w:ilvl w:val="0"/>
                <w:numId w:val="19"/>
              </w:numPr>
              <w:rPr>
                <w:rFonts w:ascii="Arial" w:hAnsi="Arial" w:cs="Arial"/>
                <w:sz w:val="20"/>
                <w:szCs w:val="20"/>
              </w:rPr>
            </w:pPr>
            <w:r>
              <w:rPr>
                <w:rFonts w:ascii="Arial" w:hAnsi="Arial" w:cs="Arial"/>
                <w:sz w:val="20"/>
                <w:szCs w:val="20"/>
              </w:rPr>
              <w:t>За регистрираните средства - Економскиот оператор за понудените средства да има обезбедено одобрение за ставање во промет или привремено или трајно одобрение за паралелен увоз во Република Северна Македонија, издадени од  Агенцијата за лекови и медицински средства согласно Законот за лекови и медицински средства;</w:t>
            </w:r>
          </w:p>
          <w:p w:rsidR="006522EB" w:rsidRDefault="006522EB">
            <w:pPr>
              <w:pStyle w:val="ListParagraph"/>
              <w:rPr>
                <w:rFonts w:ascii="Arial" w:hAnsi="Arial" w:cs="Arial"/>
                <w:sz w:val="20"/>
                <w:szCs w:val="20"/>
              </w:rPr>
            </w:pPr>
          </w:p>
          <w:p w:rsidR="006522EB" w:rsidRDefault="00C17C77">
            <w:pPr>
              <w:pStyle w:val="ListParagraph"/>
              <w:numPr>
                <w:ilvl w:val="0"/>
                <w:numId w:val="19"/>
              </w:numPr>
              <w:rPr>
                <w:rFonts w:ascii="Arial" w:hAnsi="Arial" w:cs="Arial"/>
                <w:sz w:val="20"/>
                <w:szCs w:val="20"/>
              </w:rPr>
            </w:pPr>
            <w:r>
              <w:rPr>
                <w:rFonts w:ascii="Arial" w:hAnsi="Arial" w:cs="Arial"/>
                <w:sz w:val="20"/>
                <w:szCs w:val="20"/>
              </w:rPr>
              <w:t>За нерегистрираните средства - Одобрение за увоз / Потврда издадена од Агенција за лекови и медицински средства, со која се дозволува увоз на нерегистриран средства, согласно Законот за лекови и медицински средства.</w:t>
            </w:r>
          </w:p>
          <w:p w:rsidR="006522EB" w:rsidRDefault="006522EB">
            <w:pPr>
              <w:pStyle w:val="ListParagraph"/>
              <w:rPr>
                <w:rFonts w:ascii="Arial" w:hAnsi="Arial" w:cs="Arial"/>
                <w:sz w:val="20"/>
                <w:szCs w:val="20"/>
              </w:rPr>
            </w:pPr>
          </w:p>
          <w:p w:rsidR="006522EB" w:rsidRDefault="00C17C77">
            <w:pPr>
              <w:keepNext/>
              <w:numPr>
                <w:ilvl w:val="0"/>
                <w:numId w:val="13"/>
              </w:numPr>
              <w:suppressAutoHyphens/>
              <w:spacing w:after="0" w:line="240" w:lineRule="auto"/>
              <w:ind w:left="360" w:hanging="270"/>
              <w:jc w:val="both"/>
              <w:rPr>
                <w:rFonts w:ascii="Arial" w:hAnsi="Arial" w:cs="Arial"/>
                <w:sz w:val="20"/>
                <w:szCs w:val="20"/>
              </w:rPr>
            </w:pPr>
            <w:r>
              <w:rPr>
                <w:rFonts w:ascii="Arial" w:hAnsi="Arial" w:cs="Arial"/>
                <w:bCs/>
                <w:sz w:val="20"/>
                <w:szCs w:val="20"/>
              </w:rPr>
              <w:t xml:space="preserve">Декларации и/или упатства за употреба на со опис за докажување на техничките карактеристики на стоките кои се предмет на набавката. Минималните барања наведени во техничките спецификации се докажуваат со доставување на декларации и/или упатства за употреба-дозирање кои ги содржат техничките карактеристики. </w:t>
            </w:r>
            <w:r>
              <w:rPr>
                <w:rFonts w:ascii="Arial" w:hAnsi="Arial" w:cs="Arial"/>
                <w:b/>
                <w:bCs/>
                <w:sz w:val="20"/>
                <w:szCs w:val="20"/>
              </w:rPr>
              <w:t>На истите да се впишат редните броеви од ставката/делот, а техничките карактеристики и понудениот процент на раств</w:t>
            </w:r>
            <w:r>
              <w:rPr>
                <w:rFonts w:ascii="Arial" w:hAnsi="Arial" w:cs="Arial"/>
                <w:b/>
                <w:bCs/>
                <w:sz w:val="20"/>
                <w:szCs w:val="20"/>
                <w:lang w:val="mk-MK"/>
              </w:rPr>
              <w:t>о</w:t>
            </w:r>
            <w:r>
              <w:rPr>
                <w:rFonts w:ascii="Arial" w:hAnsi="Arial" w:cs="Arial"/>
                <w:b/>
                <w:bCs/>
                <w:sz w:val="20"/>
                <w:szCs w:val="20"/>
              </w:rPr>
              <w:t>рање да се маркираат</w:t>
            </w:r>
            <w:r>
              <w:rPr>
                <w:rFonts w:ascii="Arial" w:hAnsi="Arial" w:cs="Arial"/>
                <w:bCs/>
                <w:sz w:val="20"/>
                <w:szCs w:val="20"/>
              </w:rPr>
              <w:t xml:space="preserve">. </w:t>
            </w:r>
          </w:p>
          <w:p w:rsidR="006522EB" w:rsidRDefault="006522EB">
            <w:pPr>
              <w:rPr>
                <w:rFonts w:ascii="Arial" w:hAnsi="Arial" w:cs="Arial"/>
                <w:sz w:val="20"/>
                <w:szCs w:val="20"/>
                <w:lang w:val="mk-MK"/>
              </w:rPr>
            </w:pPr>
          </w:p>
          <w:p w:rsidR="006522EB" w:rsidRDefault="00C17C77">
            <w:pPr>
              <w:keepNext/>
              <w:jc w:val="both"/>
            </w:pPr>
            <w:r>
              <w:rPr>
                <w:rFonts w:ascii="Arial" w:hAnsi="Arial" w:cs="Arial"/>
                <w:bCs/>
                <w:lang w:val="mk-MK"/>
              </w:rPr>
              <w:t>*</w:t>
            </w:r>
            <w:r>
              <w:rPr>
                <w:rFonts w:ascii="Arial" w:hAnsi="Arial" w:cs="Arial"/>
                <w:bCs/>
              </w:rPr>
              <w:t>Забелешка: При евалуација на понудите, Комисијата за јавни набавки ќе ги земе во предвид само податоците кои ги означил и маркирал понудувачот.  За остатокот од каталогот КЈН не превзема обврска т.е. нема да го разгледува од причина што најчесто се доставуваат гломазни немаркирани/ненумерирани каталози во кои тешко се пронаоѓаат бараните технички карактеристики.</w:t>
            </w:r>
          </w:p>
        </w:tc>
      </w:tr>
    </w:tbl>
    <w:p w:rsidR="006522EB" w:rsidRDefault="006522EB">
      <w:pPr>
        <w:jc w:val="both"/>
        <w:rPr>
          <w:rFonts w:ascii="Arial" w:hAnsi="Arial" w:cs="Arial"/>
        </w:rPr>
      </w:pPr>
    </w:p>
    <w:p w:rsidR="006522EB" w:rsidRDefault="006522EB">
      <w:pPr>
        <w:jc w:val="both"/>
        <w:rPr>
          <w:rFonts w:ascii="Arial" w:hAnsi="Arial" w:cs="Arial"/>
        </w:rPr>
      </w:pPr>
    </w:p>
    <w:p w:rsidR="006522EB" w:rsidRDefault="006522EB">
      <w:pPr>
        <w:jc w:val="both"/>
        <w:rPr>
          <w:rFonts w:ascii="Arial" w:hAnsi="Arial" w:cs="Arial"/>
        </w:rPr>
      </w:pPr>
    </w:p>
    <w:p w:rsidR="006522EB" w:rsidRDefault="006522EB">
      <w:pPr>
        <w:jc w:val="both"/>
        <w:rPr>
          <w:rFonts w:ascii="Arial" w:hAnsi="Arial" w:cs="Arial"/>
        </w:rPr>
      </w:pPr>
    </w:p>
    <w:p w:rsidR="006522EB" w:rsidRDefault="006522EB">
      <w:pPr>
        <w:jc w:val="both"/>
        <w:rPr>
          <w:rFonts w:ascii="Arial" w:hAnsi="Arial" w:cs="Arial"/>
        </w:rPr>
      </w:pPr>
    </w:p>
    <w:p w:rsidR="006522EB" w:rsidRDefault="006522EB">
      <w:pPr>
        <w:jc w:val="both"/>
        <w:rPr>
          <w:rFonts w:ascii="Arial" w:hAnsi="Arial" w:cs="Arial"/>
        </w:rPr>
      </w:pPr>
    </w:p>
    <w:p w:rsidR="006522EB" w:rsidRDefault="006522EB">
      <w:pPr>
        <w:pStyle w:val="Heading1"/>
        <w:numPr>
          <w:ilvl w:val="0"/>
          <w:numId w:val="14"/>
        </w:numPr>
        <w:ind w:left="426"/>
      </w:pPr>
      <w:bookmarkStart w:id="14" w:name="_Toc9500565"/>
    </w:p>
    <w:p w:rsidR="006522EB" w:rsidRDefault="006522EB">
      <w:pPr>
        <w:pStyle w:val="Heading1"/>
        <w:numPr>
          <w:ilvl w:val="0"/>
          <w:numId w:val="14"/>
        </w:numPr>
        <w:ind w:left="426"/>
        <w:rPr>
          <w:rFonts w:ascii="Arial" w:hAnsi="Arial"/>
          <w:sz w:val="20"/>
          <w:szCs w:val="20"/>
        </w:rPr>
      </w:pPr>
    </w:p>
    <w:p w:rsidR="006522EB" w:rsidRDefault="006522EB" w:rsidP="001B1A21">
      <w:pPr>
        <w:pStyle w:val="Heading1"/>
        <w:numPr>
          <w:ilvl w:val="0"/>
          <w:numId w:val="0"/>
        </w:numPr>
        <w:ind w:left="426"/>
        <w:rPr>
          <w:rFonts w:ascii="Arial" w:hAnsi="Arial"/>
          <w:sz w:val="20"/>
          <w:szCs w:val="20"/>
        </w:rPr>
      </w:pPr>
    </w:p>
    <w:p w:rsidR="001B1A21" w:rsidRDefault="001B1A21" w:rsidP="001B1A21">
      <w:pPr>
        <w:rPr>
          <w:lang w:val="mk-MK" w:eastAsia="ar-SA"/>
        </w:rPr>
      </w:pPr>
    </w:p>
    <w:p w:rsidR="001B1A21" w:rsidRDefault="001B1A21" w:rsidP="001B1A21">
      <w:pPr>
        <w:rPr>
          <w:lang w:val="mk-MK" w:eastAsia="ar-SA"/>
        </w:rPr>
      </w:pPr>
    </w:p>
    <w:p w:rsidR="001B1A21" w:rsidRDefault="001B1A21" w:rsidP="001B1A21">
      <w:pPr>
        <w:rPr>
          <w:lang w:val="mk-MK" w:eastAsia="ar-SA"/>
        </w:rPr>
      </w:pPr>
    </w:p>
    <w:p w:rsidR="001B1A21" w:rsidRDefault="001B1A21" w:rsidP="001B1A21">
      <w:pPr>
        <w:rPr>
          <w:lang w:val="mk-MK" w:eastAsia="ar-SA"/>
        </w:rPr>
      </w:pPr>
    </w:p>
    <w:p w:rsidR="00663183" w:rsidRDefault="00663183" w:rsidP="001B1A21">
      <w:pPr>
        <w:rPr>
          <w:lang w:val="mk-MK" w:eastAsia="ar-SA"/>
        </w:rPr>
      </w:pPr>
    </w:p>
    <w:p w:rsidR="00663183" w:rsidRDefault="00663183" w:rsidP="001B1A21">
      <w:pPr>
        <w:rPr>
          <w:lang w:val="mk-MK" w:eastAsia="ar-SA"/>
        </w:rPr>
      </w:pPr>
    </w:p>
    <w:p w:rsidR="00663183" w:rsidRDefault="00663183" w:rsidP="001B1A21">
      <w:pPr>
        <w:rPr>
          <w:lang w:val="mk-MK" w:eastAsia="ar-SA"/>
        </w:rPr>
      </w:pPr>
    </w:p>
    <w:p w:rsidR="00663183" w:rsidRDefault="00663183" w:rsidP="001B1A21">
      <w:pPr>
        <w:rPr>
          <w:lang w:val="mk-MK" w:eastAsia="ar-SA"/>
        </w:rPr>
      </w:pPr>
    </w:p>
    <w:p w:rsidR="00663183" w:rsidRDefault="00663183" w:rsidP="001B1A21">
      <w:pPr>
        <w:rPr>
          <w:lang w:val="mk-MK" w:eastAsia="ar-SA"/>
        </w:rPr>
      </w:pPr>
    </w:p>
    <w:p w:rsidR="00663183" w:rsidRDefault="00663183" w:rsidP="001B1A21">
      <w:pPr>
        <w:rPr>
          <w:lang w:val="mk-MK" w:eastAsia="ar-SA"/>
        </w:rPr>
      </w:pPr>
    </w:p>
    <w:p w:rsidR="00663183" w:rsidRPr="001B1A21" w:rsidRDefault="00663183" w:rsidP="001B1A21">
      <w:pPr>
        <w:rPr>
          <w:lang w:val="mk-MK" w:eastAsia="ar-SA"/>
        </w:rPr>
      </w:pPr>
    </w:p>
    <w:p w:rsidR="006522EB" w:rsidRDefault="00C17C77">
      <w:pPr>
        <w:pStyle w:val="Heading1"/>
        <w:numPr>
          <w:ilvl w:val="0"/>
          <w:numId w:val="14"/>
        </w:numPr>
        <w:ind w:left="426"/>
        <w:rPr>
          <w:rFonts w:ascii="Arial" w:hAnsi="Arial"/>
          <w:sz w:val="20"/>
          <w:szCs w:val="20"/>
        </w:rPr>
      </w:pPr>
      <w:r>
        <w:rPr>
          <w:rFonts w:ascii="Arial" w:hAnsi="Arial"/>
          <w:sz w:val="20"/>
          <w:szCs w:val="20"/>
        </w:rPr>
        <w:lastRenderedPageBreak/>
        <w:t xml:space="preserve">Прилог </w:t>
      </w:r>
      <w:r>
        <w:rPr>
          <w:rFonts w:ascii="Arial" w:hAnsi="Arial"/>
          <w:sz w:val="20"/>
          <w:szCs w:val="20"/>
          <w:lang w:val="ru-RU"/>
        </w:rPr>
        <w:t>1</w:t>
      </w:r>
      <w:r>
        <w:rPr>
          <w:rFonts w:ascii="Arial" w:hAnsi="Arial"/>
          <w:sz w:val="20"/>
          <w:szCs w:val="20"/>
        </w:rPr>
        <w:t xml:space="preserve"> – Образец на понуда</w:t>
      </w:r>
      <w:bookmarkEnd w:id="14"/>
    </w:p>
    <w:p w:rsidR="006522EB" w:rsidRDefault="00C17C77">
      <w:pPr>
        <w:tabs>
          <w:tab w:val="left" w:pos="1760"/>
        </w:tabs>
        <w:jc w:val="center"/>
        <w:rPr>
          <w:rFonts w:ascii="Arial" w:hAnsi="Arial" w:cs="Arial"/>
          <w:i/>
          <w:sz w:val="20"/>
          <w:szCs w:val="20"/>
          <w:lang w:val="mk-MK"/>
        </w:rPr>
      </w:pPr>
      <w:r>
        <w:rPr>
          <w:rFonts w:ascii="Arial" w:hAnsi="Arial" w:cs="Arial"/>
          <w:i/>
          <w:sz w:val="20"/>
          <w:szCs w:val="20"/>
          <w:lang w:val="mk-MK"/>
        </w:rPr>
        <w:t>[меморандум на понудувачот]</w:t>
      </w:r>
    </w:p>
    <w:p w:rsidR="006522EB" w:rsidRDefault="006522EB">
      <w:pPr>
        <w:tabs>
          <w:tab w:val="left" w:pos="1760"/>
        </w:tabs>
        <w:jc w:val="both"/>
        <w:rPr>
          <w:rFonts w:ascii="Arial" w:hAnsi="Arial" w:cs="Arial"/>
          <w:sz w:val="20"/>
          <w:szCs w:val="20"/>
          <w:lang w:val="mk-MK"/>
        </w:rPr>
      </w:pPr>
    </w:p>
    <w:p w:rsidR="006522EB" w:rsidRDefault="00C17C77">
      <w:pPr>
        <w:jc w:val="both"/>
        <w:rPr>
          <w:rFonts w:ascii="Arial" w:hAnsi="Arial" w:cs="Arial"/>
          <w:sz w:val="20"/>
          <w:szCs w:val="20"/>
          <w:lang w:val="mk-MK"/>
        </w:rPr>
      </w:pPr>
      <w:r>
        <w:rPr>
          <w:rFonts w:ascii="Arial" w:hAnsi="Arial" w:cs="Arial"/>
          <w:sz w:val="20"/>
          <w:szCs w:val="20"/>
          <w:lang w:val="mk-MK"/>
        </w:rPr>
        <w:t xml:space="preserve">Врз основа на огласот број </w:t>
      </w:r>
      <w:r>
        <w:rPr>
          <w:rFonts w:ascii="Arial" w:hAnsi="Arial" w:cs="Arial"/>
          <w:sz w:val="20"/>
          <w:szCs w:val="20"/>
          <w:lang w:val="ru-RU"/>
        </w:rPr>
        <w:t xml:space="preserve">_____/2021 </w:t>
      </w:r>
      <w:r>
        <w:rPr>
          <w:rFonts w:ascii="Arial" w:hAnsi="Arial" w:cs="Arial"/>
          <w:sz w:val="20"/>
          <w:szCs w:val="20"/>
          <w:lang w:val="mk-MK"/>
        </w:rPr>
        <w:t>објавен од страна на ЈЗУ Универзитетска клиника за уво, нос и грло - Скопје, за набавка на Средства за дезинфекција</w:t>
      </w:r>
      <w:r>
        <w:rPr>
          <w:rFonts w:ascii="Arial" w:hAnsi="Arial" w:cs="Arial"/>
          <w:sz w:val="20"/>
          <w:szCs w:val="20"/>
          <w:lang w:val="ru-RU"/>
        </w:rPr>
        <w:t xml:space="preserve"> </w:t>
      </w:r>
      <w:r>
        <w:rPr>
          <w:rFonts w:ascii="Arial" w:hAnsi="Arial" w:cs="Arial"/>
          <w:sz w:val="20"/>
          <w:szCs w:val="20"/>
          <w:lang w:val="mk-MK"/>
        </w:rPr>
        <w:t>со спроведување на поедноставена отворена постапка, и тендерската документација, ја поднесуваме следнава:</w:t>
      </w:r>
    </w:p>
    <w:p w:rsidR="006522EB" w:rsidRDefault="006522EB">
      <w:pPr>
        <w:tabs>
          <w:tab w:val="left" w:pos="1760"/>
        </w:tabs>
        <w:jc w:val="center"/>
        <w:rPr>
          <w:rFonts w:ascii="Arial" w:hAnsi="Arial" w:cs="Arial"/>
          <w:sz w:val="20"/>
          <w:szCs w:val="20"/>
          <w:lang w:val="mk-MK"/>
        </w:rPr>
      </w:pPr>
    </w:p>
    <w:p w:rsidR="006522EB" w:rsidRDefault="00C17C77">
      <w:pPr>
        <w:tabs>
          <w:tab w:val="left" w:pos="1760"/>
        </w:tabs>
        <w:jc w:val="center"/>
        <w:rPr>
          <w:rFonts w:ascii="Arial" w:hAnsi="Arial" w:cs="Arial"/>
          <w:sz w:val="20"/>
          <w:szCs w:val="20"/>
          <w:lang w:val="mk-MK"/>
        </w:rPr>
      </w:pPr>
      <w:r>
        <w:rPr>
          <w:rFonts w:ascii="Arial" w:hAnsi="Arial" w:cs="Arial"/>
          <w:sz w:val="20"/>
          <w:szCs w:val="20"/>
          <w:lang w:val="mk-MK"/>
        </w:rPr>
        <w:t>П О Н У Д А</w:t>
      </w:r>
    </w:p>
    <w:p w:rsidR="006522EB" w:rsidRDefault="006522EB">
      <w:pPr>
        <w:tabs>
          <w:tab w:val="left" w:pos="1760"/>
        </w:tabs>
        <w:jc w:val="both"/>
        <w:rPr>
          <w:rFonts w:ascii="Arial" w:hAnsi="Arial" w:cs="Arial"/>
          <w:b/>
          <w:sz w:val="20"/>
          <w:szCs w:val="20"/>
          <w:u w:val="single"/>
          <w:lang w:val="mk-MK"/>
        </w:rPr>
      </w:pPr>
    </w:p>
    <w:p w:rsidR="006522EB" w:rsidRDefault="00C17C77">
      <w:pPr>
        <w:tabs>
          <w:tab w:val="left" w:pos="1760"/>
        </w:tabs>
        <w:jc w:val="both"/>
        <w:rPr>
          <w:rFonts w:ascii="Arial" w:hAnsi="Arial" w:cs="Arial"/>
          <w:b/>
          <w:sz w:val="20"/>
          <w:szCs w:val="20"/>
          <w:u w:val="single"/>
          <w:lang w:val="mk-MK"/>
        </w:rPr>
      </w:pPr>
      <w:r>
        <w:rPr>
          <w:rFonts w:ascii="Arial" w:hAnsi="Arial" w:cs="Arial"/>
          <w:b/>
          <w:sz w:val="20"/>
          <w:szCs w:val="20"/>
          <w:u w:val="single"/>
          <w:lang w:val="mk-MK"/>
        </w:rPr>
        <w:t>Дел I – Информации за понудувачот</w:t>
      </w:r>
    </w:p>
    <w:p w:rsidR="006522EB" w:rsidRDefault="006522EB">
      <w:pPr>
        <w:tabs>
          <w:tab w:val="left" w:pos="1760"/>
        </w:tabs>
        <w:jc w:val="both"/>
        <w:rPr>
          <w:rFonts w:ascii="Arial" w:hAnsi="Arial" w:cs="Arial"/>
          <w:b/>
          <w:sz w:val="20"/>
          <w:szCs w:val="20"/>
          <w:u w:val="single"/>
          <w:lang w:val="mk-MK"/>
        </w:rPr>
      </w:pPr>
    </w:p>
    <w:p w:rsidR="006522EB" w:rsidRDefault="00C17C77">
      <w:pPr>
        <w:tabs>
          <w:tab w:val="left" w:pos="1760"/>
        </w:tabs>
        <w:jc w:val="both"/>
        <w:rPr>
          <w:rFonts w:ascii="Arial" w:hAnsi="Arial" w:cs="Arial"/>
          <w:sz w:val="20"/>
          <w:szCs w:val="20"/>
          <w:lang w:val="mk-MK"/>
        </w:rPr>
      </w:pPr>
      <w:r>
        <w:rPr>
          <w:rFonts w:ascii="Arial" w:hAnsi="Arial" w:cs="Arial"/>
          <w:sz w:val="20"/>
          <w:szCs w:val="20"/>
          <w:lang w:val="mk-MK"/>
        </w:rPr>
        <w:t>I.1. Име на понудувачот: ______________________________________________________</w:t>
      </w:r>
    </w:p>
    <w:p w:rsidR="006522EB" w:rsidRDefault="00C17C77">
      <w:pPr>
        <w:tabs>
          <w:tab w:val="left" w:pos="1760"/>
        </w:tabs>
        <w:jc w:val="both"/>
        <w:rPr>
          <w:rFonts w:ascii="Arial" w:hAnsi="Arial" w:cs="Arial"/>
          <w:sz w:val="20"/>
          <w:szCs w:val="20"/>
          <w:lang w:val="mk-MK"/>
        </w:rPr>
      </w:pPr>
      <w:r>
        <w:rPr>
          <w:rFonts w:ascii="Arial" w:hAnsi="Arial" w:cs="Arial"/>
          <w:sz w:val="20"/>
          <w:szCs w:val="20"/>
          <w:lang w:val="mk-MK"/>
        </w:rPr>
        <w:t>I.2. Контакт информации</w:t>
      </w:r>
    </w:p>
    <w:p w:rsidR="006522EB" w:rsidRDefault="00C17C77">
      <w:pPr>
        <w:numPr>
          <w:ilvl w:val="0"/>
          <w:numId w:val="15"/>
        </w:numPr>
        <w:tabs>
          <w:tab w:val="clear" w:pos="720"/>
          <w:tab w:val="left" w:pos="1760"/>
        </w:tabs>
        <w:suppressAutoHyphens/>
        <w:spacing w:after="0" w:line="240" w:lineRule="auto"/>
        <w:jc w:val="both"/>
        <w:rPr>
          <w:rFonts w:ascii="Arial" w:hAnsi="Arial" w:cs="Arial"/>
          <w:sz w:val="20"/>
          <w:szCs w:val="20"/>
          <w:lang w:val="mk-MK"/>
        </w:rPr>
      </w:pPr>
      <w:r>
        <w:rPr>
          <w:rFonts w:ascii="Arial" w:hAnsi="Arial" w:cs="Arial"/>
          <w:sz w:val="20"/>
          <w:szCs w:val="20"/>
          <w:lang w:val="mk-MK"/>
        </w:rPr>
        <w:t>Адреса: ______________________________________________________________</w:t>
      </w:r>
    </w:p>
    <w:p w:rsidR="006522EB" w:rsidRDefault="00C17C77">
      <w:pPr>
        <w:numPr>
          <w:ilvl w:val="0"/>
          <w:numId w:val="15"/>
        </w:numPr>
        <w:tabs>
          <w:tab w:val="clear" w:pos="720"/>
          <w:tab w:val="left" w:pos="1760"/>
        </w:tabs>
        <w:suppressAutoHyphens/>
        <w:spacing w:after="0" w:line="240" w:lineRule="auto"/>
        <w:jc w:val="both"/>
        <w:rPr>
          <w:rFonts w:ascii="Arial" w:hAnsi="Arial" w:cs="Arial"/>
          <w:sz w:val="20"/>
          <w:szCs w:val="20"/>
          <w:lang w:val="mk-MK"/>
        </w:rPr>
      </w:pPr>
      <w:r>
        <w:rPr>
          <w:rFonts w:ascii="Arial" w:hAnsi="Arial" w:cs="Arial"/>
          <w:sz w:val="20"/>
          <w:szCs w:val="20"/>
          <w:lang w:val="mk-MK"/>
        </w:rPr>
        <w:t>Телефон: ____________________________________________________________</w:t>
      </w:r>
    </w:p>
    <w:p w:rsidR="006522EB" w:rsidRDefault="00C17C77">
      <w:pPr>
        <w:numPr>
          <w:ilvl w:val="0"/>
          <w:numId w:val="15"/>
        </w:numPr>
        <w:tabs>
          <w:tab w:val="clear" w:pos="720"/>
          <w:tab w:val="left" w:pos="1760"/>
        </w:tabs>
        <w:suppressAutoHyphens/>
        <w:spacing w:after="0" w:line="240" w:lineRule="auto"/>
        <w:jc w:val="both"/>
        <w:rPr>
          <w:rFonts w:ascii="Arial" w:hAnsi="Arial" w:cs="Arial"/>
          <w:sz w:val="20"/>
          <w:szCs w:val="20"/>
          <w:lang w:val="mk-MK"/>
        </w:rPr>
      </w:pPr>
      <w:r>
        <w:rPr>
          <w:rFonts w:ascii="Arial" w:hAnsi="Arial" w:cs="Arial"/>
          <w:sz w:val="20"/>
          <w:szCs w:val="20"/>
          <w:lang w:val="mk-MK"/>
        </w:rPr>
        <w:t>Факс: ________________________________________________________________</w:t>
      </w:r>
    </w:p>
    <w:p w:rsidR="006522EB" w:rsidRDefault="00C17C77">
      <w:pPr>
        <w:numPr>
          <w:ilvl w:val="0"/>
          <w:numId w:val="15"/>
        </w:numPr>
        <w:tabs>
          <w:tab w:val="clear" w:pos="720"/>
          <w:tab w:val="left" w:pos="1760"/>
        </w:tabs>
        <w:suppressAutoHyphens/>
        <w:spacing w:after="0" w:line="240" w:lineRule="auto"/>
        <w:jc w:val="both"/>
        <w:rPr>
          <w:rFonts w:ascii="Arial" w:hAnsi="Arial" w:cs="Arial"/>
          <w:sz w:val="20"/>
          <w:szCs w:val="20"/>
          <w:lang w:val="mk-MK"/>
        </w:rPr>
      </w:pPr>
      <w:r>
        <w:rPr>
          <w:rFonts w:ascii="Arial" w:hAnsi="Arial" w:cs="Arial"/>
          <w:sz w:val="20"/>
          <w:szCs w:val="20"/>
          <w:lang w:val="mk-MK"/>
        </w:rPr>
        <w:t>Е-пошта: _____________________________________________________________</w:t>
      </w:r>
    </w:p>
    <w:p w:rsidR="006522EB" w:rsidRDefault="00C17C77">
      <w:pPr>
        <w:numPr>
          <w:ilvl w:val="0"/>
          <w:numId w:val="15"/>
        </w:numPr>
        <w:tabs>
          <w:tab w:val="clear" w:pos="720"/>
          <w:tab w:val="left" w:pos="1760"/>
        </w:tabs>
        <w:suppressAutoHyphens/>
        <w:spacing w:after="0" w:line="240" w:lineRule="auto"/>
        <w:jc w:val="both"/>
        <w:rPr>
          <w:rFonts w:ascii="Arial" w:hAnsi="Arial" w:cs="Arial"/>
          <w:sz w:val="20"/>
          <w:szCs w:val="20"/>
          <w:lang w:val="mk-MK"/>
        </w:rPr>
      </w:pPr>
      <w:r>
        <w:rPr>
          <w:rFonts w:ascii="Arial" w:hAnsi="Arial" w:cs="Arial"/>
          <w:sz w:val="20"/>
          <w:szCs w:val="20"/>
          <w:lang w:val="mk-MK"/>
        </w:rPr>
        <w:t>Лице за контакт: _______________________________________________________</w:t>
      </w:r>
    </w:p>
    <w:p w:rsidR="006522EB" w:rsidRDefault="00C17C77">
      <w:pPr>
        <w:tabs>
          <w:tab w:val="left" w:pos="1760"/>
        </w:tabs>
        <w:jc w:val="both"/>
        <w:rPr>
          <w:rFonts w:ascii="Arial" w:hAnsi="Arial" w:cs="Arial"/>
          <w:sz w:val="20"/>
          <w:szCs w:val="20"/>
          <w:lang w:val="mk-MK"/>
        </w:rPr>
      </w:pPr>
      <w:r>
        <w:rPr>
          <w:rFonts w:ascii="Arial" w:hAnsi="Arial" w:cs="Arial"/>
          <w:sz w:val="20"/>
          <w:szCs w:val="20"/>
        </w:rPr>
        <w:t>I.</w:t>
      </w:r>
      <w:r>
        <w:rPr>
          <w:rFonts w:ascii="Arial" w:hAnsi="Arial" w:cs="Arial"/>
          <w:sz w:val="20"/>
          <w:szCs w:val="20"/>
          <w:lang w:val="mk-MK"/>
        </w:rPr>
        <w:t>3. Одговорно лице: __________________________________________________________</w:t>
      </w:r>
    </w:p>
    <w:p w:rsidR="006522EB" w:rsidRDefault="00C17C77">
      <w:pPr>
        <w:tabs>
          <w:tab w:val="left" w:pos="1760"/>
        </w:tabs>
        <w:jc w:val="both"/>
        <w:rPr>
          <w:rFonts w:ascii="Arial" w:hAnsi="Arial" w:cs="Arial"/>
          <w:sz w:val="20"/>
          <w:szCs w:val="20"/>
          <w:lang w:val="mk-MK"/>
        </w:rPr>
      </w:pPr>
      <w:r>
        <w:rPr>
          <w:rFonts w:ascii="Arial" w:hAnsi="Arial" w:cs="Arial"/>
          <w:sz w:val="20"/>
          <w:szCs w:val="20"/>
        </w:rPr>
        <w:t>I.</w:t>
      </w:r>
      <w:r>
        <w:rPr>
          <w:rFonts w:ascii="Arial" w:hAnsi="Arial" w:cs="Arial"/>
          <w:sz w:val="20"/>
          <w:szCs w:val="20"/>
          <w:lang w:val="mk-MK"/>
        </w:rPr>
        <w:t>4. Даночен број: ____________________________________________________________</w:t>
      </w:r>
    </w:p>
    <w:p w:rsidR="006522EB" w:rsidRDefault="00C17C77">
      <w:pPr>
        <w:tabs>
          <w:tab w:val="left" w:pos="1760"/>
        </w:tabs>
        <w:jc w:val="both"/>
        <w:rPr>
          <w:rFonts w:ascii="Arial" w:hAnsi="Arial" w:cs="Arial"/>
          <w:sz w:val="20"/>
          <w:szCs w:val="20"/>
          <w:lang w:val="mk-MK"/>
        </w:rPr>
      </w:pPr>
      <w:r>
        <w:rPr>
          <w:rFonts w:ascii="Arial" w:hAnsi="Arial" w:cs="Arial"/>
          <w:sz w:val="20"/>
          <w:szCs w:val="20"/>
        </w:rPr>
        <w:t>I.</w:t>
      </w:r>
      <w:r>
        <w:rPr>
          <w:rFonts w:ascii="Arial" w:hAnsi="Arial" w:cs="Arial"/>
          <w:sz w:val="20"/>
          <w:szCs w:val="20"/>
          <w:lang w:val="mk-MK"/>
        </w:rPr>
        <w:t>5. Матичен број: ____________________________________________________________</w:t>
      </w:r>
    </w:p>
    <w:p w:rsidR="006522EB" w:rsidRDefault="006522EB">
      <w:pPr>
        <w:tabs>
          <w:tab w:val="left" w:pos="1760"/>
        </w:tabs>
        <w:jc w:val="both"/>
        <w:rPr>
          <w:rFonts w:ascii="Arial" w:hAnsi="Arial" w:cs="Arial"/>
          <w:sz w:val="20"/>
          <w:szCs w:val="20"/>
          <w:lang w:val="mk-MK"/>
        </w:rPr>
      </w:pPr>
    </w:p>
    <w:p w:rsidR="006522EB" w:rsidRDefault="00C17C77">
      <w:pPr>
        <w:tabs>
          <w:tab w:val="left" w:pos="1760"/>
        </w:tabs>
        <w:rPr>
          <w:rFonts w:ascii="Arial" w:hAnsi="Arial" w:cs="Arial"/>
          <w:b/>
          <w:lang w:val="mk-MK"/>
        </w:rPr>
      </w:pPr>
      <w:r>
        <w:rPr>
          <w:rFonts w:ascii="Arial" w:hAnsi="Arial" w:cs="Arial"/>
          <w:b/>
          <w:lang w:val="mk-MK"/>
        </w:rPr>
        <w:t xml:space="preserve">Дел </w:t>
      </w:r>
      <w:r>
        <w:rPr>
          <w:rFonts w:ascii="Arial" w:hAnsi="Arial" w:cs="Arial"/>
          <w:b/>
        </w:rPr>
        <w:t>II</w:t>
      </w:r>
      <w:r>
        <w:rPr>
          <w:rFonts w:ascii="Arial" w:hAnsi="Arial" w:cs="Arial"/>
          <w:b/>
          <w:lang w:val="mk-MK"/>
        </w:rPr>
        <w:t xml:space="preserve"> – Финансиска понуда</w:t>
      </w:r>
    </w:p>
    <w:p w:rsidR="006522EB" w:rsidRDefault="006522EB">
      <w:pPr>
        <w:tabs>
          <w:tab w:val="left" w:pos="1760"/>
        </w:tabs>
        <w:jc w:val="both"/>
        <w:rPr>
          <w:rFonts w:ascii="Arial" w:hAnsi="Arial" w:cs="Arial"/>
          <w:sz w:val="20"/>
          <w:szCs w:val="20"/>
          <w:lang w:val="mk-MK"/>
        </w:rPr>
      </w:pPr>
    </w:p>
    <w:p w:rsidR="006522EB" w:rsidRDefault="00C17C77">
      <w:pPr>
        <w:tabs>
          <w:tab w:val="left" w:pos="1760"/>
        </w:tabs>
        <w:jc w:val="both"/>
        <w:rPr>
          <w:rFonts w:ascii="Arial" w:hAnsi="Arial" w:cs="Arial"/>
          <w:sz w:val="20"/>
          <w:szCs w:val="20"/>
          <w:lang w:val="mk-MK"/>
        </w:rPr>
      </w:pPr>
      <w:r>
        <w:rPr>
          <w:rFonts w:ascii="Arial" w:hAnsi="Arial" w:cs="Arial"/>
          <w:sz w:val="20"/>
          <w:szCs w:val="20"/>
          <w:lang w:val="mk-MK"/>
        </w:rPr>
        <w:t>II.1. Вкупната цена на нашата понуда, вклучувајќи ги сите трошоци и попусти, без ДДВ, кој е искажан посебно, изнесува:</w:t>
      </w:r>
    </w:p>
    <w:p w:rsidR="006522EB" w:rsidRDefault="006522EB">
      <w:pPr>
        <w:tabs>
          <w:tab w:val="left" w:pos="1760"/>
        </w:tabs>
        <w:jc w:val="both"/>
        <w:rPr>
          <w:rFonts w:ascii="Arial" w:hAnsi="Arial" w:cs="Arial"/>
          <w:sz w:val="20"/>
          <w:szCs w:val="20"/>
          <w:lang w:val="mk-MK"/>
        </w:rPr>
      </w:pPr>
    </w:p>
    <w:p w:rsidR="00663183" w:rsidRDefault="00663183">
      <w:pPr>
        <w:tabs>
          <w:tab w:val="left" w:pos="1760"/>
        </w:tabs>
        <w:jc w:val="both"/>
        <w:rPr>
          <w:rFonts w:ascii="Arial" w:hAnsi="Arial" w:cs="Arial"/>
          <w:sz w:val="20"/>
          <w:szCs w:val="20"/>
          <w:lang w:val="mk-MK"/>
        </w:rPr>
      </w:pPr>
    </w:p>
    <w:p w:rsidR="00663183" w:rsidRDefault="00663183">
      <w:pPr>
        <w:tabs>
          <w:tab w:val="left" w:pos="1760"/>
        </w:tabs>
        <w:jc w:val="both"/>
        <w:rPr>
          <w:rFonts w:ascii="Arial" w:hAnsi="Arial" w:cs="Arial"/>
          <w:sz w:val="20"/>
          <w:szCs w:val="20"/>
          <w:lang w:val="mk-MK"/>
        </w:rPr>
      </w:pPr>
    </w:p>
    <w:p w:rsidR="00663183" w:rsidRDefault="00663183">
      <w:pPr>
        <w:tabs>
          <w:tab w:val="left" w:pos="1760"/>
        </w:tabs>
        <w:jc w:val="both"/>
        <w:rPr>
          <w:rFonts w:ascii="Arial" w:hAnsi="Arial" w:cs="Arial"/>
          <w:sz w:val="20"/>
          <w:szCs w:val="20"/>
          <w:lang w:val="mk-MK"/>
        </w:rPr>
      </w:pPr>
    </w:p>
    <w:p w:rsidR="00663183" w:rsidRDefault="00663183">
      <w:pPr>
        <w:tabs>
          <w:tab w:val="left" w:pos="1760"/>
        </w:tabs>
        <w:jc w:val="both"/>
        <w:rPr>
          <w:rFonts w:ascii="Arial" w:hAnsi="Arial" w:cs="Arial"/>
          <w:sz w:val="20"/>
          <w:szCs w:val="20"/>
          <w:lang w:val="mk-MK"/>
        </w:rPr>
      </w:pPr>
    </w:p>
    <w:p w:rsidR="00663183" w:rsidRDefault="00663183">
      <w:pPr>
        <w:tabs>
          <w:tab w:val="left" w:pos="1760"/>
        </w:tabs>
        <w:jc w:val="both"/>
        <w:rPr>
          <w:rFonts w:ascii="Arial" w:hAnsi="Arial" w:cs="Arial"/>
          <w:sz w:val="20"/>
          <w:szCs w:val="20"/>
          <w:lang w:val="mk-MK"/>
        </w:rPr>
      </w:pPr>
    </w:p>
    <w:p w:rsidR="006522EB" w:rsidRDefault="006522EB">
      <w:pPr>
        <w:tabs>
          <w:tab w:val="left" w:pos="1760"/>
        </w:tabs>
        <w:jc w:val="both"/>
        <w:rPr>
          <w:rFonts w:ascii="Arial" w:hAnsi="Arial" w:cs="Arial"/>
          <w:b/>
          <w:sz w:val="20"/>
          <w:szCs w:val="20"/>
          <w:lang w:val="ru-RU"/>
        </w:rPr>
      </w:pPr>
    </w:p>
    <w:tbl>
      <w:tblPr>
        <w:tblW w:w="10316" w:type="dxa"/>
        <w:tblInd w:w="-10" w:type="dxa"/>
        <w:tblLayout w:type="fixed"/>
        <w:tblLook w:val="0000" w:firstRow="0" w:lastRow="0" w:firstColumn="0" w:lastColumn="0" w:noHBand="0" w:noVBand="0"/>
      </w:tblPr>
      <w:tblGrid>
        <w:gridCol w:w="1990"/>
        <w:gridCol w:w="1370"/>
        <w:gridCol w:w="898"/>
        <w:gridCol w:w="1134"/>
        <w:gridCol w:w="992"/>
        <w:gridCol w:w="992"/>
        <w:gridCol w:w="993"/>
        <w:gridCol w:w="992"/>
        <w:gridCol w:w="955"/>
      </w:tblGrid>
      <w:tr w:rsidR="00663183" w:rsidTr="00663183">
        <w:trPr>
          <w:trHeight w:val="413"/>
        </w:trPr>
        <w:tc>
          <w:tcPr>
            <w:tcW w:w="1990" w:type="dxa"/>
            <w:tcBorders>
              <w:top w:val="single" w:sz="4" w:space="0" w:color="000000"/>
              <w:left w:val="single" w:sz="4" w:space="0" w:color="000000"/>
              <w:bottom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lastRenderedPageBreak/>
              <w:t>Дел</w:t>
            </w:r>
          </w:p>
        </w:tc>
        <w:tc>
          <w:tcPr>
            <w:tcW w:w="1370" w:type="dxa"/>
            <w:tcBorders>
              <w:top w:val="single" w:sz="4" w:space="0" w:color="000000"/>
              <w:left w:val="single" w:sz="4" w:space="0" w:color="000000"/>
              <w:bottom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Ед.мерка</w:t>
            </w:r>
          </w:p>
        </w:tc>
        <w:tc>
          <w:tcPr>
            <w:tcW w:w="898" w:type="dxa"/>
            <w:tcBorders>
              <w:top w:val="single" w:sz="4" w:space="0" w:color="000000"/>
              <w:left w:val="single" w:sz="4" w:space="0" w:color="000000"/>
              <w:bottom w:val="single" w:sz="4" w:space="0" w:color="000000"/>
              <w:right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 xml:space="preserve">Количина </w:t>
            </w:r>
          </w:p>
        </w:tc>
        <w:tc>
          <w:tcPr>
            <w:tcW w:w="1134" w:type="dxa"/>
            <w:tcBorders>
              <w:top w:val="single" w:sz="4" w:space="0" w:color="000000"/>
              <w:left w:val="single" w:sz="4" w:space="0" w:color="000000"/>
              <w:bottom w:val="single" w:sz="4" w:space="0" w:color="000000"/>
              <w:right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Ед.цена на ед.мерка без ДДВ</w:t>
            </w:r>
          </w:p>
        </w:tc>
        <w:tc>
          <w:tcPr>
            <w:tcW w:w="992" w:type="dxa"/>
            <w:tcBorders>
              <w:top w:val="single" w:sz="4" w:space="0" w:color="000000"/>
              <w:left w:val="single" w:sz="4" w:space="0" w:color="000000"/>
              <w:bottom w:val="single" w:sz="4" w:space="0" w:color="000000"/>
              <w:right w:val="single" w:sz="4" w:space="0" w:color="000000"/>
            </w:tcBorders>
            <w:shd w:val="clear" w:color="auto" w:fill="E0E0E0"/>
          </w:tcPr>
          <w:p w:rsidR="00013FEC"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Ед.цена на е</w:t>
            </w:r>
          </w:p>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д.мерка со ДДВ</w:t>
            </w:r>
          </w:p>
        </w:tc>
        <w:tc>
          <w:tcPr>
            <w:tcW w:w="992" w:type="dxa"/>
            <w:tcBorders>
              <w:top w:val="single" w:sz="4" w:space="0" w:color="000000"/>
              <w:left w:val="single" w:sz="4" w:space="0" w:color="000000"/>
              <w:bottom w:val="single" w:sz="4" w:space="0" w:color="000000"/>
              <w:right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Вкупна цена без ДДВ</w:t>
            </w:r>
          </w:p>
        </w:tc>
        <w:tc>
          <w:tcPr>
            <w:tcW w:w="993" w:type="dxa"/>
            <w:tcBorders>
              <w:top w:val="single" w:sz="4" w:space="0" w:color="000000"/>
              <w:left w:val="single" w:sz="4" w:space="0" w:color="000000"/>
              <w:bottom w:val="single" w:sz="4" w:space="0" w:color="000000"/>
              <w:right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Вкупна цена со ДДВ</w:t>
            </w:r>
          </w:p>
        </w:tc>
        <w:tc>
          <w:tcPr>
            <w:tcW w:w="992" w:type="dxa"/>
            <w:tcBorders>
              <w:top w:val="single" w:sz="4" w:space="0" w:color="000000"/>
              <w:left w:val="single" w:sz="4" w:space="0" w:color="000000"/>
              <w:bottom w:val="single" w:sz="4" w:space="0" w:color="000000"/>
              <w:right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 xml:space="preserve">Заштитено име </w:t>
            </w:r>
          </w:p>
        </w:tc>
        <w:tc>
          <w:tcPr>
            <w:tcW w:w="955" w:type="dxa"/>
            <w:tcBorders>
              <w:top w:val="single" w:sz="4" w:space="0" w:color="000000"/>
              <w:left w:val="single" w:sz="4" w:space="0" w:color="000000"/>
              <w:bottom w:val="single" w:sz="4" w:space="0" w:color="000000"/>
              <w:right w:val="single" w:sz="4" w:space="0" w:color="000000"/>
            </w:tcBorders>
            <w:shd w:val="clear" w:color="auto" w:fill="E0E0E0"/>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Производител</w:t>
            </w:r>
          </w:p>
        </w:tc>
      </w:tr>
      <w:tr w:rsidR="00663183" w:rsidTr="00663183">
        <w:trPr>
          <w:trHeight w:val="1069"/>
        </w:trPr>
        <w:tc>
          <w:tcPr>
            <w:tcW w:w="1990" w:type="dxa"/>
            <w:tcBorders>
              <w:top w:val="single" w:sz="4" w:space="0" w:color="000000"/>
              <w:left w:val="single" w:sz="4" w:space="0" w:color="000000"/>
              <w:bottom w:val="single" w:sz="4" w:space="0" w:color="000000"/>
            </w:tcBorders>
            <w:shd w:val="clear" w:color="auto" w:fill="EEECE1" w:themeFill="background2"/>
            <w:vAlign w:val="center"/>
          </w:tcPr>
          <w:p w:rsidR="006522EB" w:rsidRDefault="00C17C77">
            <w:pPr>
              <w:tabs>
                <w:tab w:val="left" w:pos="1760"/>
              </w:tabs>
              <w:snapToGrid w:val="0"/>
              <w:jc w:val="both"/>
              <w:rPr>
                <w:rFonts w:ascii="Arial" w:hAnsi="Arial" w:cs="Arial"/>
                <w:sz w:val="20"/>
                <w:szCs w:val="20"/>
                <w:lang w:val="mk-MK"/>
              </w:rPr>
            </w:pPr>
            <w:r>
              <w:rPr>
                <w:rFonts w:ascii="Arial" w:hAnsi="Arial" w:cs="Arial"/>
                <w:b/>
                <w:bCs/>
                <w:sz w:val="20"/>
                <w:szCs w:val="20"/>
              </w:rPr>
              <w:t xml:space="preserve"> Средства за чистење и дезинфекција на раце, кожа и слузокожа </w:t>
            </w:r>
          </w:p>
        </w:tc>
        <w:tc>
          <w:tcPr>
            <w:tcW w:w="1370" w:type="dxa"/>
            <w:tcBorders>
              <w:top w:val="single" w:sz="4" w:space="0" w:color="000000"/>
              <w:left w:val="single" w:sz="4" w:space="0" w:color="000000"/>
              <w:bottom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8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auto"/>
            <w:vAlign w:val="center"/>
          </w:tcPr>
          <w:p w:rsidR="006522EB" w:rsidRDefault="00C17C77">
            <w:pPr>
              <w:tabs>
                <w:tab w:val="left" w:pos="1760"/>
              </w:tabs>
              <w:snapToGrid w:val="0"/>
              <w:jc w:val="both"/>
              <w:rPr>
                <w:rFonts w:ascii="Arial" w:hAnsi="Arial" w:cs="Arial"/>
                <w:sz w:val="20"/>
                <w:szCs w:val="20"/>
                <w:lang w:val="mk-MK"/>
              </w:rPr>
            </w:pPr>
            <w:r>
              <w:rPr>
                <w:rFonts w:ascii="Arial" w:hAnsi="Arial" w:cs="Arial"/>
                <w:b/>
                <w:sz w:val="20"/>
                <w:szCs w:val="20"/>
                <w:lang w:val="mk-MK"/>
              </w:rPr>
              <w:t>1</w:t>
            </w:r>
            <w:r>
              <w:rPr>
                <w:rFonts w:ascii="Arial" w:hAnsi="Arial" w:cs="Arial"/>
                <w:sz w:val="20"/>
                <w:szCs w:val="20"/>
                <w:lang w:val="mk-MK"/>
              </w:rPr>
              <w:t>.</w:t>
            </w:r>
            <w:r>
              <w:rPr>
                <w:rFonts w:ascii="Arial" w:hAnsi="Arial" w:cs="Arial"/>
                <w:sz w:val="20"/>
                <w:szCs w:val="20"/>
              </w:rPr>
              <w:t xml:space="preserve">Течен лосион за хигиенско и хируршко миење и дезинфекција на раце и кожа со заштитен фактор; </w:t>
            </w:r>
            <w:r>
              <w:rPr>
                <w:rFonts w:ascii="Arial" w:hAnsi="Arial" w:cs="Arial"/>
                <w:sz w:val="20"/>
                <w:szCs w:val="20"/>
              </w:rPr>
              <w:br/>
              <w:t xml:space="preserve">-да содржи минимум 4% хлорхексидин глуконат и емолиенти за нега на кожата; </w:t>
            </w:r>
            <w:r>
              <w:rPr>
                <w:rFonts w:ascii="Arial" w:hAnsi="Arial" w:cs="Arial"/>
                <w:sz w:val="20"/>
                <w:szCs w:val="20"/>
              </w:rPr>
              <w:br/>
              <w:t xml:space="preserve">-да се применува за предоперативно капење на пациентите и деколонизација на  MRSA; </w:t>
            </w:r>
            <w:r>
              <w:rPr>
                <w:rFonts w:ascii="Arial" w:hAnsi="Arial" w:cs="Arial"/>
                <w:sz w:val="20"/>
                <w:szCs w:val="20"/>
              </w:rPr>
              <w:br/>
              <w:t xml:space="preserve">-понудениот производ да е готов за употреба во оригинално пакување 50ml-1l;  </w:t>
            </w:r>
            <w:r>
              <w:rPr>
                <w:rFonts w:ascii="Arial" w:hAnsi="Arial" w:cs="Arial"/>
                <w:sz w:val="20"/>
                <w:szCs w:val="20"/>
              </w:rPr>
              <w:br/>
              <w:t xml:space="preserve">-Да се достават 10 ѕидни дозери,  дадени без надокнада                                               </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литар</w:t>
            </w:r>
          </w:p>
          <w:p w:rsidR="006522EB" w:rsidRDefault="00C17C77">
            <w:pPr>
              <w:rPr>
                <w:rFonts w:ascii="Arial" w:hAnsi="Arial" w:cs="Arial"/>
                <w:sz w:val="20"/>
                <w:szCs w:val="20"/>
                <w:lang w:val="mk-MK"/>
              </w:rPr>
            </w:pPr>
            <w:r>
              <w:rPr>
                <w:rFonts w:ascii="Arial" w:hAnsi="Arial" w:cs="Arial"/>
                <w:sz w:val="20"/>
                <w:szCs w:val="20"/>
                <w:lang w:val="mk-MK"/>
              </w:rPr>
              <w:t>(готов раствор за употреба)</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auto"/>
            <w:vAlign w:val="center"/>
          </w:tcPr>
          <w:p w:rsidR="006522EB" w:rsidRDefault="00C17C77">
            <w:pPr>
              <w:rPr>
                <w:rFonts w:ascii="Arial" w:hAnsi="Arial" w:cs="Arial"/>
                <w:sz w:val="20"/>
                <w:szCs w:val="20"/>
              </w:rPr>
            </w:pPr>
            <w:r>
              <w:rPr>
                <w:rFonts w:ascii="Arial" w:hAnsi="Arial" w:cs="Arial"/>
                <w:b/>
                <w:sz w:val="20"/>
                <w:szCs w:val="20"/>
                <w:lang w:val="mk-MK"/>
              </w:rPr>
              <w:t>2</w:t>
            </w:r>
            <w:r>
              <w:rPr>
                <w:rFonts w:ascii="Arial" w:hAnsi="Arial" w:cs="Arial"/>
                <w:sz w:val="20"/>
                <w:szCs w:val="20"/>
                <w:lang w:val="mk-MK"/>
              </w:rPr>
              <w:t>.</w:t>
            </w:r>
            <w:r>
              <w:rPr>
                <w:rFonts w:ascii="Arial" w:hAnsi="Arial" w:cs="Arial"/>
                <w:sz w:val="20"/>
                <w:szCs w:val="20"/>
              </w:rPr>
              <w:t xml:space="preserve">Алкохолен биоциден дезифициенс за хигиенска и хируршка дезинфекција на раце со широк спектар и продолжен ефект на дејство, со заштитен фактор; </w:t>
            </w:r>
          </w:p>
          <w:p w:rsidR="006522EB" w:rsidRDefault="00C17C77">
            <w:pPr>
              <w:rPr>
                <w:rFonts w:ascii="Arial" w:hAnsi="Arial" w:cs="Arial"/>
                <w:sz w:val="20"/>
                <w:szCs w:val="20"/>
              </w:rPr>
            </w:pPr>
            <w:r>
              <w:rPr>
                <w:rFonts w:ascii="Arial" w:hAnsi="Arial" w:cs="Arial"/>
                <w:sz w:val="20"/>
                <w:szCs w:val="20"/>
              </w:rPr>
              <w:lastRenderedPageBreak/>
              <w:t xml:space="preserve">-да содржи минимум 96% ethanol; </w:t>
            </w:r>
          </w:p>
          <w:p w:rsidR="006522EB" w:rsidRDefault="00C17C77">
            <w:pPr>
              <w:rPr>
                <w:rFonts w:ascii="Arial" w:hAnsi="Arial" w:cs="Arial"/>
                <w:sz w:val="20"/>
                <w:szCs w:val="20"/>
              </w:rPr>
            </w:pPr>
            <w:r>
              <w:rPr>
                <w:rFonts w:ascii="Arial" w:hAnsi="Arial" w:cs="Arial"/>
                <w:sz w:val="20"/>
                <w:szCs w:val="20"/>
              </w:rPr>
              <w:t xml:space="preserve">-да делува на  MRSA, TB, Escherichia coli, Klebsiella pneumonia, Staphylococcus aureus, Streptococcus pneumoniae, Pseudomonas aeruginosa, VRE), вируси (HBV, HCV, HIV, H1N1, Vaccinia virus, Rotavirus, Norovirus, Polivirus, Adenovirus) </w:t>
            </w:r>
          </w:p>
          <w:p w:rsidR="006522EB" w:rsidRDefault="00C17C77">
            <w:pPr>
              <w:rPr>
                <w:rFonts w:ascii="Arial" w:hAnsi="Arial" w:cs="Arial"/>
                <w:sz w:val="20"/>
                <w:szCs w:val="20"/>
              </w:rPr>
            </w:pPr>
            <w:r>
              <w:rPr>
                <w:rFonts w:ascii="Arial" w:hAnsi="Arial" w:cs="Arial"/>
                <w:sz w:val="20"/>
                <w:szCs w:val="20"/>
              </w:rPr>
              <w:t>- да е хипоалерген и да има потврден тест за компатибилност со кожа</w:t>
            </w:r>
          </w:p>
          <w:p w:rsidR="006522EB" w:rsidRDefault="00C17C77">
            <w:pPr>
              <w:rPr>
                <w:rFonts w:ascii="Arial" w:hAnsi="Arial" w:cs="Arial"/>
                <w:sz w:val="20"/>
                <w:szCs w:val="20"/>
              </w:rPr>
            </w:pPr>
            <w:r>
              <w:rPr>
                <w:rFonts w:ascii="Arial" w:hAnsi="Arial" w:cs="Arial"/>
                <w:sz w:val="20"/>
                <w:szCs w:val="20"/>
              </w:rPr>
              <w:t>-понудениот производ да е готов за употреба во оригинално пакување 500ml-1L;</w:t>
            </w:r>
          </w:p>
          <w:p w:rsidR="006522EB" w:rsidRDefault="00C17C77">
            <w:pPr>
              <w:tabs>
                <w:tab w:val="left" w:pos="1760"/>
              </w:tabs>
              <w:snapToGrid w:val="0"/>
              <w:jc w:val="both"/>
              <w:rPr>
                <w:rFonts w:ascii="Arial" w:hAnsi="Arial" w:cs="Arial"/>
                <w:sz w:val="20"/>
                <w:szCs w:val="20"/>
                <w:lang w:val="mk-MK"/>
              </w:rPr>
            </w:pPr>
            <w:r>
              <w:rPr>
                <w:rFonts w:ascii="Arial" w:hAnsi="Arial" w:cs="Arial"/>
                <w:sz w:val="20"/>
                <w:szCs w:val="20"/>
              </w:rPr>
              <w:t xml:space="preserve">-Да се достават минимум 25 ѕидни дозери,  дадени без надокнада  </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lastRenderedPageBreak/>
              <w:t>литар</w:t>
            </w:r>
          </w:p>
          <w:p w:rsidR="006522EB" w:rsidRDefault="00C17C77">
            <w:pPr>
              <w:rPr>
                <w:rFonts w:ascii="Arial" w:hAnsi="Arial" w:cs="Arial"/>
                <w:sz w:val="20"/>
                <w:szCs w:val="20"/>
                <w:lang w:val="mk-MK"/>
              </w:rPr>
            </w:pPr>
            <w:r>
              <w:rPr>
                <w:rFonts w:ascii="Arial" w:hAnsi="Arial" w:cs="Arial"/>
                <w:sz w:val="20"/>
                <w:szCs w:val="20"/>
                <w:lang w:val="mk-MK"/>
              </w:rPr>
              <w:t>(готов раствор за употреба)</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EEECE1" w:themeFill="background2"/>
            <w:vAlign w:val="center"/>
          </w:tcPr>
          <w:p w:rsidR="006522EB" w:rsidRDefault="00C17C77">
            <w:pPr>
              <w:tabs>
                <w:tab w:val="left" w:pos="1760"/>
              </w:tabs>
              <w:snapToGrid w:val="0"/>
              <w:jc w:val="both"/>
              <w:rPr>
                <w:rFonts w:ascii="Arial" w:hAnsi="Arial" w:cs="Arial"/>
                <w:sz w:val="20"/>
                <w:szCs w:val="20"/>
                <w:lang w:val="mk-MK"/>
              </w:rPr>
            </w:pPr>
            <w:r>
              <w:rPr>
                <w:rFonts w:ascii="Arial" w:hAnsi="Arial" w:cs="Arial"/>
                <w:b/>
                <w:bCs/>
                <w:sz w:val="20"/>
                <w:szCs w:val="20"/>
              </w:rPr>
              <w:lastRenderedPageBreak/>
              <w:t xml:space="preserve"> </w:t>
            </w:r>
            <w:r>
              <w:rPr>
                <w:rFonts w:ascii="Arial" w:hAnsi="Arial" w:cs="Arial"/>
                <w:b/>
                <w:sz w:val="20"/>
                <w:szCs w:val="20"/>
                <w:lang w:eastAsia="en-GB"/>
              </w:rPr>
              <w:t xml:space="preserve">Средства за чистење и дезинфекција на површини </w:t>
            </w:r>
          </w:p>
        </w:tc>
        <w:tc>
          <w:tcPr>
            <w:tcW w:w="1370" w:type="dxa"/>
            <w:tcBorders>
              <w:top w:val="single" w:sz="4" w:space="0" w:color="000000"/>
              <w:left w:val="single" w:sz="4" w:space="0" w:color="000000"/>
              <w:bottom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8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r>
      <w:tr w:rsidR="00663183" w:rsidTr="00663183">
        <w:trPr>
          <w:trHeight w:val="3676"/>
        </w:trPr>
        <w:tc>
          <w:tcPr>
            <w:tcW w:w="1990" w:type="dxa"/>
            <w:tcBorders>
              <w:top w:val="single" w:sz="4" w:space="0" w:color="000000"/>
              <w:left w:val="single" w:sz="4" w:space="0" w:color="000000"/>
              <w:bottom w:val="single" w:sz="4" w:space="0" w:color="000000"/>
            </w:tcBorders>
            <w:shd w:val="clear" w:color="auto" w:fill="auto"/>
            <w:vAlign w:val="center"/>
          </w:tcPr>
          <w:p w:rsidR="006522EB" w:rsidRDefault="00C17C77">
            <w:pPr>
              <w:rPr>
                <w:rFonts w:ascii="Arial" w:hAnsi="Arial" w:cs="Arial"/>
                <w:color w:val="000000"/>
                <w:sz w:val="20"/>
                <w:szCs w:val="20"/>
              </w:rPr>
            </w:pPr>
            <w:r>
              <w:rPr>
                <w:rFonts w:ascii="Arial" w:hAnsi="Arial" w:cs="Arial"/>
                <w:b/>
                <w:color w:val="000000"/>
                <w:sz w:val="20"/>
                <w:szCs w:val="20"/>
                <w:lang w:val="mk-MK"/>
              </w:rPr>
              <w:lastRenderedPageBreak/>
              <w:t>3</w:t>
            </w:r>
            <w:r>
              <w:rPr>
                <w:rFonts w:ascii="Arial" w:hAnsi="Arial" w:cs="Arial"/>
                <w:color w:val="000000"/>
                <w:sz w:val="20"/>
                <w:szCs w:val="20"/>
                <w:lang w:val="mk-MK"/>
              </w:rPr>
              <w:t>.</w:t>
            </w:r>
            <w:r>
              <w:rPr>
                <w:rFonts w:ascii="Arial" w:hAnsi="Arial" w:cs="Arial"/>
                <w:color w:val="000000"/>
                <w:sz w:val="20"/>
                <w:szCs w:val="20"/>
              </w:rPr>
              <w:t xml:space="preserve">Средство за чистење  и дезинфекција и на сите видови површини и медицински инвентар во операциони сали и болнички оддели, оддели  чувствителни на мирис (пр:интензивна нега и др.), погоден за подови, поплочени  ѕидови и чуствителни материјали (плексиглас), </w:t>
            </w:r>
          </w:p>
          <w:p w:rsidR="006522EB" w:rsidRDefault="00C17C77">
            <w:pPr>
              <w:rPr>
                <w:rFonts w:ascii="Arial" w:hAnsi="Arial" w:cs="Arial"/>
                <w:color w:val="000000"/>
                <w:sz w:val="20"/>
                <w:szCs w:val="20"/>
              </w:rPr>
            </w:pPr>
            <w:r>
              <w:rPr>
                <w:rFonts w:ascii="Arial" w:hAnsi="Arial" w:cs="Arial"/>
                <w:color w:val="000000"/>
                <w:sz w:val="20"/>
                <w:szCs w:val="20"/>
              </w:rPr>
              <w:t>- да обезбедува првокласна заштита</w:t>
            </w:r>
          </w:p>
          <w:p w:rsidR="006522EB" w:rsidRDefault="00C17C77">
            <w:pPr>
              <w:rPr>
                <w:rFonts w:ascii="Arial" w:hAnsi="Arial" w:cs="Arial"/>
                <w:color w:val="000000"/>
                <w:sz w:val="20"/>
                <w:szCs w:val="20"/>
              </w:rPr>
            </w:pPr>
            <w:r>
              <w:rPr>
                <w:rFonts w:ascii="Arial" w:hAnsi="Arial" w:cs="Arial"/>
                <w:color w:val="000000"/>
                <w:sz w:val="20"/>
                <w:szCs w:val="20"/>
              </w:rPr>
              <w:t xml:space="preserve">- да поседува истовремено ефект на чистење и да нема потреба од употреба на дополнително средство за чистење, да е со широк спектар на антимикробно дејство;  </w:t>
            </w:r>
          </w:p>
          <w:p w:rsidR="006522EB" w:rsidRDefault="00C17C77">
            <w:pPr>
              <w:rPr>
                <w:rFonts w:ascii="Arial" w:hAnsi="Arial" w:cs="Arial"/>
                <w:color w:val="000000"/>
                <w:sz w:val="20"/>
                <w:szCs w:val="20"/>
              </w:rPr>
            </w:pPr>
            <w:r>
              <w:rPr>
                <w:rFonts w:ascii="Arial" w:hAnsi="Arial" w:cs="Arial"/>
                <w:color w:val="000000"/>
                <w:sz w:val="20"/>
                <w:szCs w:val="20"/>
              </w:rPr>
              <w:t xml:space="preserve">-да има бактерицидно (особено да делува на MRSA , TB) вируцидно (HIV, HBV, HCV, BVDV, Vaccinia,Rota, Adeno, Polyoma SV 40,Noro) и фунгицидно дејство; </w:t>
            </w:r>
          </w:p>
          <w:p w:rsidR="006522EB" w:rsidRDefault="00C17C77">
            <w:pPr>
              <w:rPr>
                <w:rFonts w:ascii="Arial" w:hAnsi="Arial" w:cs="Arial"/>
                <w:color w:val="000000"/>
                <w:sz w:val="20"/>
                <w:szCs w:val="20"/>
              </w:rPr>
            </w:pPr>
            <w:r>
              <w:rPr>
                <w:rFonts w:ascii="Arial" w:hAnsi="Arial" w:cs="Arial"/>
                <w:color w:val="000000"/>
                <w:sz w:val="20"/>
                <w:szCs w:val="20"/>
              </w:rPr>
              <w:t xml:space="preserve">-да  не  содржи алдехиди и </w:t>
            </w:r>
            <w:r>
              <w:rPr>
                <w:rFonts w:ascii="Arial" w:hAnsi="Arial" w:cs="Arial"/>
                <w:color w:val="000000"/>
                <w:sz w:val="20"/>
                <w:szCs w:val="20"/>
              </w:rPr>
              <w:lastRenderedPageBreak/>
              <w:t xml:space="preserve">испарувачки материи; </w:t>
            </w:r>
          </w:p>
          <w:p w:rsidR="006522EB" w:rsidRDefault="00C17C77">
            <w:pPr>
              <w:rPr>
                <w:rFonts w:ascii="Arial" w:hAnsi="Arial" w:cs="Arial"/>
                <w:color w:val="000000"/>
                <w:sz w:val="20"/>
                <w:szCs w:val="20"/>
              </w:rPr>
            </w:pPr>
            <w:r>
              <w:rPr>
                <w:rFonts w:ascii="Arial" w:hAnsi="Arial" w:cs="Arial"/>
                <w:color w:val="000000"/>
                <w:sz w:val="20"/>
                <w:szCs w:val="20"/>
              </w:rPr>
              <w:t>- во форма на концентриран раствор,</w:t>
            </w:r>
          </w:p>
          <w:p w:rsidR="006522EB" w:rsidRDefault="00C17C77">
            <w:pPr>
              <w:rPr>
                <w:rFonts w:ascii="Arial" w:hAnsi="Arial" w:cs="Arial"/>
                <w:color w:val="000000"/>
                <w:sz w:val="20"/>
                <w:szCs w:val="20"/>
              </w:rPr>
            </w:pPr>
            <w:r>
              <w:rPr>
                <w:rFonts w:ascii="Arial" w:hAnsi="Arial" w:cs="Arial"/>
                <w:color w:val="000000"/>
                <w:sz w:val="20"/>
                <w:szCs w:val="20"/>
              </w:rPr>
              <w:t>-понудениот производ да е во оригинално пакување  од 1L-5L со дозер за лесно и точно дозирање</w:t>
            </w:r>
          </w:p>
          <w:p w:rsidR="006522EB" w:rsidRDefault="00C17C77">
            <w:pPr>
              <w:tabs>
                <w:tab w:val="left" w:pos="1760"/>
              </w:tabs>
              <w:snapToGrid w:val="0"/>
              <w:jc w:val="both"/>
              <w:rPr>
                <w:rFonts w:ascii="Arial" w:hAnsi="Arial" w:cs="Arial"/>
                <w:sz w:val="20"/>
                <w:szCs w:val="20"/>
                <w:lang w:val="mk-MK"/>
              </w:rPr>
            </w:pPr>
            <w:r>
              <w:rPr>
                <w:rFonts w:ascii="Arial" w:hAnsi="Arial" w:cs="Arial"/>
                <w:sz w:val="20"/>
                <w:szCs w:val="20"/>
              </w:rPr>
              <w:t xml:space="preserve">-Да се достават минимум 8 дозери (или пумпи),  дадени без надокнада  </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lastRenderedPageBreak/>
              <w:t>литар</w:t>
            </w:r>
          </w:p>
          <w:p w:rsidR="006522EB" w:rsidRDefault="00C17C77">
            <w:pPr>
              <w:rPr>
                <w:rFonts w:ascii="Arial" w:hAnsi="Arial" w:cs="Arial"/>
                <w:sz w:val="20"/>
                <w:szCs w:val="20"/>
                <w:lang w:val="mk-MK"/>
              </w:rPr>
            </w:pPr>
            <w:r>
              <w:rPr>
                <w:rFonts w:ascii="Arial" w:hAnsi="Arial" w:cs="Arial"/>
                <w:sz w:val="20"/>
                <w:szCs w:val="20"/>
                <w:lang w:val="mk-MK"/>
              </w:rPr>
              <w:t>(готов раствор за употреба)</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auto"/>
            <w:vAlign w:val="center"/>
          </w:tcPr>
          <w:p w:rsidR="006522EB" w:rsidRDefault="00C17C77">
            <w:pPr>
              <w:rPr>
                <w:rFonts w:ascii="Arial" w:hAnsi="Arial" w:cs="Arial"/>
                <w:color w:val="000000"/>
                <w:sz w:val="20"/>
                <w:szCs w:val="20"/>
              </w:rPr>
            </w:pPr>
            <w:r>
              <w:rPr>
                <w:rFonts w:ascii="Arial" w:hAnsi="Arial" w:cs="Arial"/>
                <w:b/>
                <w:color w:val="000000"/>
                <w:sz w:val="20"/>
                <w:szCs w:val="20"/>
                <w:lang w:val="mk-MK"/>
              </w:rPr>
              <w:lastRenderedPageBreak/>
              <w:t>4</w:t>
            </w:r>
            <w:r>
              <w:rPr>
                <w:rFonts w:ascii="Arial" w:hAnsi="Arial" w:cs="Arial"/>
                <w:color w:val="000000"/>
                <w:sz w:val="20"/>
                <w:szCs w:val="20"/>
                <w:lang w:val="mk-MK"/>
              </w:rPr>
              <w:t>.</w:t>
            </w:r>
            <w:r>
              <w:rPr>
                <w:rFonts w:ascii="Arial" w:hAnsi="Arial" w:cs="Arial"/>
                <w:color w:val="000000"/>
                <w:sz w:val="20"/>
                <w:szCs w:val="20"/>
              </w:rPr>
              <w:t>Алкохолно средство за брза дезинфекција на работни површини, медицински  помагала, инвентар и опрема , брзо да се суши и да не остава траги  (да не треба да се пребришува),</w:t>
            </w:r>
          </w:p>
          <w:p w:rsidR="006522EB" w:rsidRDefault="00C17C77">
            <w:pPr>
              <w:rPr>
                <w:rFonts w:ascii="Arial" w:hAnsi="Arial" w:cs="Arial"/>
                <w:color w:val="000000"/>
                <w:sz w:val="20"/>
                <w:szCs w:val="20"/>
              </w:rPr>
            </w:pPr>
            <w:r>
              <w:rPr>
                <w:rFonts w:ascii="Arial" w:hAnsi="Arial" w:cs="Arial"/>
                <w:color w:val="000000"/>
                <w:sz w:val="20"/>
                <w:szCs w:val="20"/>
              </w:rPr>
              <w:t xml:space="preserve">- со широк спектар на делување против бактерии (вклучително  MRSA, Methicillin резистентни Staphylococcus соеви , TB), вируси  (вклучително HIV, HBC, H1N1, Rota, Adeno , Noro, Polio),  фунгицидно дејство </w:t>
            </w:r>
          </w:p>
          <w:p w:rsidR="006522EB" w:rsidRDefault="00C17C77">
            <w:pPr>
              <w:rPr>
                <w:rFonts w:ascii="Arial" w:hAnsi="Arial" w:cs="Arial"/>
                <w:color w:val="000000"/>
                <w:sz w:val="20"/>
                <w:szCs w:val="20"/>
              </w:rPr>
            </w:pPr>
            <w:r>
              <w:rPr>
                <w:rFonts w:ascii="Arial" w:hAnsi="Arial" w:cs="Arial"/>
                <w:color w:val="000000"/>
                <w:sz w:val="20"/>
                <w:szCs w:val="20"/>
              </w:rPr>
              <w:lastRenderedPageBreak/>
              <w:t>- да не содржи алдехиди и феноли</w:t>
            </w:r>
          </w:p>
          <w:p w:rsidR="006522EB" w:rsidRDefault="00C17C77">
            <w:pPr>
              <w:rPr>
                <w:rFonts w:ascii="Arial" w:hAnsi="Arial" w:cs="Arial"/>
                <w:color w:val="000000"/>
                <w:sz w:val="20"/>
                <w:szCs w:val="20"/>
              </w:rPr>
            </w:pPr>
            <w:r>
              <w:rPr>
                <w:rFonts w:ascii="Arial" w:hAnsi="Arial" w:cs="Arial"/>
                <w:color w:val="000000"/>
                <w:sz w:val="20"/>
                <w:szCs w:val="20"/>
              </w:rPr>
              <w:t xml:space="preserve">- во форма на готов раствор за употреба, </w:t>
            </w:r>
          </w:p>
          <w:p w:rsidR="006522EB" w:rsidRDefault="00C17C77">
            <w:pPr>
              <w:rPr>
                <w:rFonts w:ascii="Arial" w:hAnsi="Arial" w:cs="Arial"/>
                <w:color w:val="000000"/>
                <w:sz w:val="20"/>
                <w:szCs w:val="20"/>
              </w:rPr>
            </w:pPr>
            <w:r>
              <w:rPr>
                <w:rFonts w:ascii="Arial" w:hAnsi="Arial" w:cs="Arial"/>
                <w:color w:val="000000"/>
                <w:sz w:val="20"/>
                <w:szCs w:val="20"/>
              </w:rPr>
              <w:t xml:space="preserve"> -понудениот производ да е во оригинално пакување  од 500ml-1L </w:t>
            </w:r>
          </w:p>
          <w:p w:rsidR="006522EB" w:rsidRDefault="00C17C77">
            <w:pPr>
              <w:tabs>
                <w:tab w:val="left" w:pos="1760"/>
              </w:tabs>
              <w:snapToGrid w:val="0"/>
              <w:jc w:val="both"/>
              <w:rPr>
                <w:rFonts w:ascii="Arial" w:hAnsi="Arial" w:cs="Arial"/>
                <w:sz w:val="20"/>
                <w:szCs w:val="20"/>
                <w:lang w:val="mk-MK"/>
              </w:rPr>
            </w:pPr>
            <w:r>
              <w:rPr>
                <w:rFonts w:ascii="Arial" w:hAnsi="Arial" w:cs="Arial"/>
                <w:color w:val="000000"/>
                <w:sz w:val="20"/>
                <w:szCs w:val="20"/>
              </w:rPr>
              <w:t xml:space="preserve">-30% од испорачаните производи да се со распрскувач    </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rPr>
                <w:rFonts w:ascii="Arial" w:hAnsi="Arial" w:cs="Arial"/>
                <w:b/>
                <w:sz w:val="20"/>
                <w:szCs w:val="20"/>
                <w:lang w:val="mk-MK"/>
              </w:rPr>
            </w:pPr>
            <w:r>
              <w:rPr>
                <w:rFonts w:ascii="Arial" w:hAnsi="Arial" w:cs="Arial"/>
                <w:b/>
                <w:sz w:val="20"/>
                <w:szCs w:val="20"/>
                <w:lang w:val="mk-MK"/>
              </w:rPr>
              <w:lastRenderedPageBreak/>
              <w:t>литар</w:t>
            </w:r>
          </w:p>
          <w:p w:rsidR="006522EB" w:rsidRDefault="00C17C77">
            <w:pPr>
              <w:rPr>
                <w:rFonts w:ascii="Arial" w:hAnsi="Arial" w:cs="Arial"/>
                <w:sz w:val="20"/>
                <w:szCs w:val="20"/>
                <w:lang w:val="mk-MK"/>
              </w:rPr>
            </w:pPr>
            <w:r>
              <w:rPr>
                <w:rFonts w:ascii="Arial" w:hAnsi="Arial" w:cs="Arial"/>
                <w:sz w:val="20"/>
                <w:szCs w:val="20"/>
                <w:lang w:val="mk-MK"/>
              </w:rPr>
              <w:t>(готов раствор за употреба)</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EEECE1" w:themeFill="background2"/>
            <w:vAlign w:val="center"/>
          </w:tcPr>
          <w:p w:rsidR="006522EB" w:rsidRDefault="00C17C77">
            <w:pPr>
              <w:tabs>
                <w:tab w:val="left" w:pos="1760"/>
              </w:tabs>
              <w:snapToGrid w:val="0"/>
              <w:jc w:val="both"/>
              <w:rPr>
                <w:rFonts w:ascii="Arial" w:hAnsi="Arial" w:cs="Arial"/>
                <w:sz w:val="20"/>
                <w:szCs w:val="20"/>
                <w:lang w:val="mk-MK"/>
              </w:rPr>
            </w:pPr>
            <w:r>
              <w:rPr>
                <w:rFonts w:ascii="Arial" w:hAnsi="Arial" w:cs="Arial"/>
                <w:b/>
                <w:sz w:val="20"/>
                <w:szCs w:val="20"/>
                <w:lang w:eastAsia="en-GB"/>
              </w:rPr>
              <w:lastRenderedPageBreak/>
              <w:t xml:space="preserve">Средства за дезинфекција на </w:t>
            </w:r>
            <w:r>
              <w:rPr>
                <w:rFonts w:ascii="Arial" w:hAnsi="Arial" w:cs="Arial"/>
                <w:b/>
                <w:color w:val="000000"/>
                <w:sz w:val="20"/>
                <w:szCs w:val="20"/>
              </w:rPr>
              <w:t>медицински инструменти, термостабилен и термолабилен прибор, ригидни и флексибилни ендоскопи</w:t>
            </w:r>
          </w:p>
        </w:tc>
        <w:tc>
          <w:tcPr>
            <w:tcW w:w="1370" w:type="dxa"/>
            <w:tcBorders>
              <w:top w:val="single" w:sz="4" w:space="0" w:color="000000"/>
              <w:left w:val="single" w:sz="4" w:space="0" w:color="000000"/>
              <w:bottom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8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auto"/>
            <w:vAlign w:val="center"/>
          </w:tcPr>
          <w:p w:rsidR="006522EB" w:rsidRDefault="00C17C77">
            <w:pPr>
              <w:rPr>
                <w:rFonts w:ascii="Arial" w:hAnsi="Arial" w:cs="Arial"/>
                <w:color w:val="000000"/>
                <w:sz w:val="20"/>
                <w:szCs w:val="20"/>
              </w:rPr>
            </w:pPr>
            <w:r>
              <w:rPr>
                <w:rFonts w:ascii="Arial" w:hAnsi="Arial" w:cs="Arial"/>
                <w:b/>
                <w:color w:val="000000"/>
                <w:sz w:val="20"/>
                <w:szCs w:val="20"/>
                <w:lang w:val="mk-MK"/>
              </w:rPr>
              <w:t>5</w:t>
            </w:r>
            <w:r>
              <w:rPr>
                <w:rFonts w:ascii="Arial" w:hAnsi="Arial" w:cs="Arial"/>
                <w:color w:val="000000"/>
                <w:sz w:val="20"/>
                <w:szCs w:val="20"/>
                <w:lang w:val="mk-MK"/>
              </w:rPr>
              <w:t>.</w:t>
            </w:r>
            <w:r>
              <w:rPr>
                <w:rFonts w:ascii="Arial" w:hAnsi="Arial" w:cs="Arial"/>
                <w:color w:val="000000"/>
                <w:sz w:val="20"/>
                <w:szCs w:val="20"/>
              </w:rPr>
              <w:t xml:space="preserve">Течен концентрат за дезинфекција на флексибилни и ригидни ендоскопи, термолабилни и термостабилни инструменти кој не ги оштетува истите,, погодно за ултрасонични бањи, </w:t>
            </w:r>
          </w:p>
          <w:p w:rsidR="006522EB" w:rsidRDefault="00C17C77">
            <w:pPr>
              <w:rPr>
                <w:rFonts w:ascii="Arial" w:hAnsi="Arial" w:cs="Arial"/>
                <w:color w:val="000000"/>
                <w:sz w:val="20"/>
                <w:szCs w:val="20"/>
              </w:rPr>
            </w:pPr>
            <w:r>
              <w:rPr>
                <w:rFonts w:ascii="Arial" w:hAnsi="Arial" w:cs="Arial"/>
                <w:color w:val="000000"/>
                <w:sz w:val="20"/>
                <w:szCs w:val="20"/>
              </w:rPr>
              <w:t xml:space="preserve">- со силно изразено бактерицидно (вклучувајќи MRSA, Mycobacterium terrae, Staphylococcus aureus, Pseudomonas </w:t>
            </w:r>
            <w:r>
              <w:rPr>
                <w:rFonts w:ascii="Arial" w:hAnsi="Arial" w:cs="Arial"/>
                <w:color w:val="000000"/>
                <w:sz w:val="20"/>
                <w:szCs w:val="20"/>
              </w:rPr>
              <w:lastRenderedPageBreak/>
              <w:t>aeruginosa), вируцидно, фунгицидно и спороцидно дејство,</w:t>
            </w:r>
          </w:p>
          <w:p w:rsidR="006522EB" w:rsidRDefault="00C17C77">
            <w:pPr>
              <w:rPr>
                <w:rFonts w:ascii="Arial" w:hAnsi="Arial" w:cs="Arial"/>
                <w:color w:val="000000"/>
                <w:sz w:val="20"/>
                <w:szCs w:val="20"/>
              </w:rPr>
            </w:pPr>
            <w:r>
              <w:rPr>
                <w:rFonts w:ascii="Arial" w:hAnsi="Arial" w:cs="Arial"/>
                <w:color w:val="000000"/>
                <w:sz w:val="20"/>
                <w:szCs w:val="20"/>
              </w:rPr>
              <w:t xml:space="preserve">- употребуваниот работен раствор  да е стабилен минимум 14 дена; </w:t>
            </w:r>
          </w:p>
          <w:p w:rsidR="006522EB" w:rsidRDefault="00C17C77">
            <w:pPr>
              <w:rPr>
                <w:rFonts w:ascii="Arial" w:hAnsi="Arial" w:cs="Arial"/>
                <w:color w:val="000000"/>
                <w:sz w:val="20"/>
                <w:szCs w:val="20"/>
              </w:rPr>
            </w:pPr>
            <w:r>
              <w:rPr>
                <w:rFonts w:ascii="Arial" w:hAnsi="Arial" w:cs="Arial"/>
                <w:color w:val="000000"/>
                <w:sz w:val="20"/>
                <w:szCs w:val="20"/>
              </w:rPr>
              <w:t xml:space="preserve">-да не испарува; </w:t>
            </w:r>
          </w:p>
          <w:p w:rsidR="006522EB" w:rsidRDefault="00C17C77">
            <w:pPr>
              <w:rPr>
                <w:rFonts w:ascii="Arial" w:hAnsi="Arial" w:cs="Arial"/>
                <w:color w:val="000000"/>
                <w:sz w:val="20"/>
                <w:szCs w:val="20"/>
              </w:rPr>
            </w:pPr>
            <w:r>
              <w:rPr>
                <w:rFonts w:ascii="Arial" w:hAnsi="Arial" w:cs="Arial"/>
                <w:color w:val="000000"/>
                <w:sz w:val="20"/>
                <w:szCs w:val="20"/>
              </w:rPr>
              <w:t xml:space="preserve">-понудениот производ да е во оригинално пакување  од  1L- 5L </w:t>
            </w:r>
          </w:p>
          <w:p w:rsidR="006522EB" w:rsidRDefault="00C17C77">
            <w:pPr>
              <w:tabs>
                <w:tab w:val="left" w:pos="1760"/>
              </w:tabs>
              <w:snapToGrid w:val="0"/>
              <w:jc w:val="both"/>
              <w:rPr>
                <w:rFonts w:ascii="Arial" w:hAnsi="Arial" w:cs="Arial"/>
                <w:sz w:val="20"/>
                <w:szCs w:val="20"/>
                <w:lang w:val="mk-MK"/>
              </w:rPr>
            </w:pPr>
            <w:r>
              <w:rPr>
                <w:rFonts w:ascii="Arial" w:hAnsi="Arial" w:cs="Arial"/>
                <w:color w:val="000000"/>
                <w:sz w:val="20"/>
                <w:szCs w:val="20"/>
              </w:rPr>
              <w:t>-30% од испорачаните производи да се со   дозер за лесно и точно дозирање</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lastRenderedPageBreak/>
              <w:t>литар</w:t>
            </w:r>
          </w:p>
          <w:p w:rsidR="006522EB" w:rsidRDefault="00C17C77">
            <w:pPr>
              <w:rPr>
                <w:rFonts w:ascii="Arial" w:hAnsi="Arial" w:cs="Arial"/>
                <w:sz w:val="20"/>
                <w:szCs w:val="20"/>
                <w:lang w:val="mk-MK"/>
              </w:rPr>
            </w:pPr>
            <w:r>
              <w:rPr>
                <w:rFonts w:ascii="Arial" w:hAnsi="Arial" w:cs="Arial"/>
                <w:sz w:val="20"/>
                <w:szCs w:val="20"/>
                <w:lang w:val="mk-MK"/>
              </w:rPr>
              <w:t>(концетрат)</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auto"/>
            <w:vAlign w:val="bottom"/>
          </w:tcPr>
          <w:p w:rsidR="006522EB" w:rsidRDefault="00C17C77">
            <w:pPr>
              <w:rPr>
                <w:rFonts w:ascii="Arial" w:hAnsi="Arial" w:cs="Arial"/>
                <w:color w:val="000000"/>
                <w:sz w:val="20"/>
                <w:szCs w:val="20"/>
              </w:rPr>
            </w:pPr>
            <w:r>
              <w:rPr>
                <w:rFonts w:ascii="Arial" w:hAnsi="Arial" w:cs="Arial"/>
                <w:b/>
                <w:color w:val="000000"/>
                <w:sz w:val="20"/>
                <w:szCs w:val="20"/>
                <w:lang w:val="mk-MK"/>
              </w:rPr>
              <w:lastRenderedPageBreak/>
              <w:t>6.</w:t>
            </w:r>
            <w:r>
              <w:rPr>
                <w:rFonts w:ascii="Arial" w:hAnsi="Arial" w:cs="Arial"/>
                <w:color w:val="000000"/>
                <w:sz w:val="20"/>
                <w:szCs w:val="20"/>
              </w:rPr>
              <w:t xml:space="preserve">Концентрирано средство во форма на гранулат за активно чистење и висок степен на дезинфекција на медицински инструменти, термостабилен и термолабилен прибор, ригидни и флексибилни ендоскопи; </w:t>
            </w:r>
          </w:p>
          <w:p w:rsidR="006522EB" w:rsidRDefault="00C17C77">
            <w:pPr>
              <w:rPr>
                <w:rFonts w:ascii="Arial" w:hAnsi="Arial" w:cs="Arial"/>
                <w:color w:val="000000"/>
                <w:sz w:val="20"/>
                <w:szCs w:val="20"/>
              </w:rPr>
            </w:pPr>
            <w:r>
              <w:rPr>
                <w:rFonts w:ascii="Arial" w:hAnsi="Arial" w:cs="Arial"/>
                <w:color w:val="000000"/>
                <w:sz w:val="20"/>
                <w:szCs w:val="20"/>
              </w:rPr>
              <w:t xml:space="preserve">-да има спороцидно дејство во максимална концентрација  од 2%; </w:t>
            </w:r>
          </w:p>
          <w:p w:rsidR="006522EB" w:rsidRDefault="00C17C77">
            <w:pPr>
              <w:rPr>
                <w:rFonts w:ascii="Arial" w:hAnsi="Arial" w:cs="Arial"/>
                <w:color w:val="000000"/>
                <w:sz w:val="20"/>
                <w:szCs w:val="20"/>
              </w:rPr>
            </w:pPr>
            <w:r>
              <w:rPr>
                <w:rFonts w:ascii="Arial" w:hAnsi="Arial" w:cs="Arial"/>
                <w:color w:val="000000"/>
                <w:sz w:val="20"/>
                <w:szCs w:val="20"/>
              </w:rPr>
              <w:t xml:space="preserve">-да е на база на пероцетна киселина, </w:t>
            </w:r>
          </w:p>
          <w:p w:rsidR="006522EB" w:rsidRDefault="00C17C77">
            <w:pPr>
              <w:rPr>
                <w:rFonts w:ascii="Arial" w:hAnsi="Arial" w:cs="Arial"/>
                <w:color w:val="000000"/>
                <w:sz w:val="20"/>
                <w:szCs w:val="20"/>
              </w:rPr>
            </w:pPr>
            <w:r>
              <w:rPr>
                <w:rFonts w:ascii="Arial" w:hAnsi="Arial" w:cs="Arial"/>
                <w:color w:val="000000"/>
                <w:sz w:val="20"/>
                <w:szCs w:val="20"/>
              </w:rPr>
              <w:t xml:space="preserve">-да е компатибилен со сите видови на </w:t>
            </w:r>
            <w:r>
              <w:rPr>
                <w:rFonts w:ascii="Arial" w:hAnsi="Arial" w:cs="Arial"/>
                <w:color w:val="000000"/>
                <w:sz w:val="20"/>
                <w:szCs w:val="20"/>
              </w:rPr>
              <w:lastRenderedPageBreak/>
              <w:t xml:space="preserve">инструменти од челик, прибор изработен од сите видови на гума, силикон и пластика; </w:t>
            </w:r>
          </w:p>
          <w:p w:rsidR="006522EB" w:rsidRDefault="00C17C77">
            <w:pPr>
              <w:tabs>
                <w:tab w:val="left" w:pos="1760"/>
              </w:tabs>
              <w:snapToGrid w:val="0"/>
              <w:jc w:val="both"/>
              <w:rPr>
                <w:rFonts w:ascii="Arial" w:hAnsi="Arial" w:cs="Arial"/>
                <w:sz w:val="20"/>
                <w:szCs w:val="20"/>
                <w:lang w:val="mk-MK"/>
              </w:rPr>
            </w:pPr>
            <w:r>
              <w:rPr>
                <w:rFonts w:ascii="Arial" w:hAnsi="Arial" w:cs="Arial"/>
                <w:color w:val="000000"/>
                <w:sz w:val="20"/>
                <w:szCs w:val="20"/>
              </w:rPr>
              <w:t>-понудениот производ да е во оригинално пакување 1-5kg со дозер за лесно и точно дозирање</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jc w:val="both"/>
              <w:rPr>
                <w:rFonts w:ascii="Arial" w:hAnsi="Arial" w:cs="Arial"/>
                <w:b/>
                <w:sz w:val="20"/>
                <w:szCs w:val="20"/>
                <w:lang w:val="mk-MK"/>
              </w:rPr>
            </w:pPr>
            <w:r>
              <w:rPr>
                <w:rFonts w:ascii="Arial" w:hAnsi="Arial" w:cs="Arial"/>
                <w:b/>
                <w:sz w:val="20"/>
                <w:szCs w:val="20"/>
                <w:lang w:val="mk-MK"/>
              </w:rPr>
              <w:lastRenderedPageBreak/>
              <w:t>литар</w:t>
            </w:r>
          </w:p>
          <w:p w:rsidR="006522EB" w:rsidRDefault="00C17C77">
            <w:pPr>
              <w:rPr>
                <w:rFonts w:ascii="Arial" w:hAnsi="Arial" w:cs="Arial"/>
                <w:sz w:val="20"/>
                <w:szCs w:val="20"/>
                <w:lang w:val="mk-MK"/>
              </w:rPr>
            </w:pPr>
            <w:r>
              <w:rPr>
                <w:rFonts w:ascii="Arial" w:hAnsi="Arial" w:cs="Arial"/>
                <w:sz w:val="20"/>
                <w:szCs w:val="20"/>
                <w:lang w:val="mk-MK"/>
              </w:rPr>
              <w:t>(готов раствор за употреба)</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r w:rsidR="00663183" w:rsidTr="00663183">
        <w:tc>
          <w:tcPr>
            <w:tcW w:w="1990" w:type="dxa"/>
            <w:tcBorders>
              <w:top w:val="single" w:sz="4" w:space="0" w:color="000000"/>
              <w:left w:val="single" w:sz="4" w:space="0" w:color="000000"/>
              <w:bottom w:val="single" w:sz="4" w:space="0" w:color="000000"/>
            </w:tcBorders>
            <w:shd w:val="clear" w:color="auto" w:fill="auto"/>
            <w:vAlign w:val="bottom"/>
          </w:tcPr>
          <w:p w:rsidR="006522EB" w:rsidRDefault="00C17C77">
            <w:pPr>
              <w:rPr>
                <w:rFonts w:ascii="Arial" w:hAnsi="Arial" w:cs="Arial"/>
                <w:color w:val="000000"/>
                <w:sz w:val="20"/>
                <w:szCs w:val="20"/>
              </w:rPr>
            </w:pPr>
            <w:r>
              <w:rPr>
                <w:rFonts w:ascii="Arial" w:hAnsi="Arial" w:cs="Arial"/>
                <w:b/>
                <w:color w:val="000000"/>
                <w:sz w:val="20"/>
                <w:szCs w:val="20"/>
                <w:lang w:val="mk-MK"/>
              </w:rPr>
              <w:lastRenderedPageBreak/>
              <w:t>7</w:t>
            </w:r>
            <w:r>
              <w:rPr>
                <w:rFonts w:ascii="Arial" w:hAnsi="Arial" w:cs="Arial"/>
                <w:color w:val="000000"/>
                <w:sz w:val="20"/>
                <w:szCs w:val="20"/>
                <w:lang w:val="mk-MK"/>
              </w:rPr>
              <w:t>.</w:t>
            </w:r>
            <w:r>
              <w:rPr>
                <w:rFonts w:ascii="Arial" w:hAnsi="Arial" w:cs="Arial"/>
                <w:color w:val="000000"/>
                <w:sz w:val="20"/>
                <w:szCs w:val="20"/>
              </w:rPr>
              <w:t>Готови за употреба безалкохолни дезинфекциони марамчиња на база на кватерни амониумови соли , за брза и ефикасна дезинфекција на медицински  помагала, инвентар и опрема, со широк спектар на дејство против бактерии (вклучително  MRSA, Methicillin резистентни Staphylococcus соеви , TB), вируси ( HIV, HBV, HCV, H1N1, BVDV, Адено,Норо,Рота, Вакциниа) фунгицидно дејство, во  пакување од  10 до 200 марамчиња.</w:t>
            </w:r>
          </w:p>
          <w:p w:rsidR="006522EB" w:rsidRDefault="00C17C77">
            <w:pPr>
              <w:rPr>
                <w:rFonts w:ascii="Arial" w:hAnsi="Arial" w:cs="Arial"/>
                <w:color w:val="000000"/>
                <w:sz w:val="20"/>
                <w:szCs w:val="20"/>
              </w:rPr>
            </w:pPr>
            <w:r>
              <w:rPr>
                <w:rFonts w:ascii="Arial" w:hAnsi="Arial" w:cs="Arial"/>
                <w:color w:val="000000"/>
                <w:sz w:val="20"/>
                <w:szCs w:val="20"/>
              </w:rPr>
              <w:t>(30% од испорачаните марамици да бидат во оригинална кутија)</w:t>
            </w:r>
          </w:p>
        </w:tc>
        <w:tc>
          <w:tcPr>
            <w:tcW w:w="1370" w:type="dxa"/>
            <w:tcBorders>
              <w:top w:val="single" w:sz="4" w:space="0" w:color="000000"/>
              <w:left w:val="single" w:sz="4" w:space="0" w:color="000000"/>
              <w:bottom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број</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C17C77">
            <w:pPr>
              <w:tabs>
                <w:tab w:val="left" w:pos="1760"/>
              </w:tabs>
              <w:snapToGrid w:val="0"/>
              <w:jc w:val="center"/>
              <w:rPr>
                <w:rFonts w:ascii="Arial" w:hAnsi="Arial" w:cs="Arial"/>
                <w:b/>
                <w:sz w:val="20"/>
                <w:szCs w:val="20"/>
                <w:lang w:val="mk-MK"/>
              </w:rPr>
            </w:pPr>
            <w:r>
              <w:rPr>
                <w:rFonts w:ascii="Arial" w:hAnsi="Arial" w:cs="Arial"/>
                <w:b/>
                <w:sz w:val="20"/>
                <w:szCs w:val="20"/>
                <w:lang w:val="mk-MK"/>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6522EB" w:rsidRDefault="006522EB">
            <w:pPr>
              <w:tabs>
                <w:tab w:val="left" w:pos="1760"/>
              </w:tabs>
              <w:snapToGrid w:val="0"/>
              <w:jc w:val="both"/>
              <w:rPr>
                <w:rFonts w:ascii="Arial" w:hAnsi="Arial" w:cs="Arial"/>
                <w:sz w:val="20"/>
                <w:szCs w:val="20"/>
                <w:lang w:val="mk-MK"/>
              </w:rPr>
            </w:pPr>
          </w:p>
        </w:tc>
      </w:tr>
    </w:tbl>
    <w:p w:rsidR="006522EB" w:rsidRDefault="006522EB">
      <w:pPr>
        <w:tabs>
          <w:tab w:val="left" w:pos="1760"/>
        </w:tabs>
        <w:rPr>
          <w:rFonts w:ascii="Arial" w:hAnsi="Arial" w:cs="Arial"/>
        </w:rPr>
      </w:pPr>
    </w:p>
    <w:p w:rsidR="006522EB" w:rsidRDefault="006522EB">
      <w:pPr>
        <w:tabs>
          <w:tab w:val="left" w:pos="1760"/>
        </w:tabs>
        <w:rPr>
          <w:rFonts w:ascii="Arial" w:hAnsi="Arial" w:cs="Arial"/>
          <w:sz w:val="20"/>
          <w:szCs w:val="20"/>
          <w:lang w:val="mk-MK"/>
        </w:rPr>
      </w:pPr>
    </w:p>
    <w:p w:rsidR="006522EB" w:rsidRDefault="006522EB">
      <w:pPr>
        <w:tabs>
          <w:tab w:val="left" w:pos="1760"/>
        </w:tabs>
        <w:jc w:val="both"/>
        <w:rPr>
          <w:rFonts w:ascii="Arial" w:hAnsi="Arial" w:cs="Arial"/>
          <w:sz w:val="20"/>
          <w:szCs w:val="20"/>
          <w:lang w:val="mk-MK"/>
        </w:rPr>
      </w:pPr>
    </w:p>
    <w:p w:rsidR="006522EB" w:rsidRDefault="00C17C77">
      <w:pPr>
        <w:tabs>
          <w:tab w:val="left" w:pos="1760"/>
        </w:tabs>
        <w:jc w:val="both"/>
        <w:rPr>
          <w:rFonts w:ascii="Arial" w:hAnsi="Arial" w:cs="Arial"/>
          <w:sz w:val="20"/>
          <w:szCs w:val="20"/>
          <w:lang w:val="mk-MK"/>
        </w:rPr>
      </w:pPr>
      <w:r>
        <w:rPr>
          <w:rFonts w:ascii="Arial" w:hAnsi="Arial" w:cs="Arial"/>
          <w:sz w:val="20"/>
          <w:szCs w:val="20"/>
          <w:lang w:val="mk-MK"/>
        </w:rPr>
        <w:t>II.2. Нашата понуда важи за периодот утврден во тендерската документација. Се согласуваме со начинот на плаќање утврден во тендерската документација.</w:t>
      </w:r>
    </w:p>
    <w:p w:rsidR="006522EB" w:rsidRDefault="006522EB">
      <w:pPr>
        <w:tabs>
          <w:tab w:val="left" w:pos="1760"/>
        </w:tabs>
        <w:jc w:val="both"/>
        <w:rPr>
          <w:rFonts w:ascii="Arial" w:hAnsi="Arial" w:cs="Arial"/>
          <w:sz w:val="20"/>
          <w:szCs w:val="20"/>
          <w:lang w:val="mk-MK"/>
        </w:rPr>
      </w:pPr>
    </w:p>
    <w:p w:rsidR="006522EB" w:rsidRDefault="00C17C77">
      <w:pPr>
        <w:tabs>
          <w:tab w:val="left" w:pos="1760"/>
        </w:tabs>
        <w:jc w:val="both"/>
        <w:rPr>
          <w:rFonts w:ascii="Arial" w:hAnsi="Arial" w:cs="Arial"/>
          <w:sz w:val="20"/>
          <w:szCs w:val="20"/>
          <w:lang w:val="mk-MK"/>
        </w:rPr>
      </w:pPr>
      <w:r>
        <w:rPr>
          <w:rFonts w:ascii="Arial" w:hAnsi="Arial" w:cs="Arial"/>
          <w:sz w:val="20"/>
          <w:szCs w:val="20"/>
          <w:lang w:val="mk-MK"/>
        </w:rPr>
        <w:t>II.3. Со поднесување на оваа понуда, во целост ги прифаќаме условите предвидени во тендерската документација.</w:t>
      </w:r>
    </w:p>
    <w:p w:rsidR="006522EB" w:rsidRDefault="006522EB">
      <w:pPr>
        <w:tabs>
          <w:tab w:val="left" w:pos="1760"/>
        </w:tabs>
        <w:rPr>
          <w:rFonts w:ascii="Arial" w:hAnsi="Arial" w:cs="Arial"/>
          <w:sz w:val="20"/>
          <w:szCs w:val="20"/>
          <w:lang w:val="mk-MK"/>
        </w:rPr>
      </w:pPr>
    </w:p>
    <w:tbl>
      <w:tblPr>
        <w:tblW w:w="8522" w:type="dxa"/>
        <w:tblInd w:w="109" w:type="dxa"/>
        <w:tblLook w:val="0000" w:firstRow="0" w:lastRow="0" w:firstColumn="0" w:lastColumn="0" w:noHBand="0" w:noVBand="0"/>
      </w:tblPr>
      <w:tblGrid>
        <w:gridCol w:w="4262"/>
        <w:gridCol w:w="4260"/>
      </w:tblGrid>
      <w:tr w:rsidR="006522EB">
        <w:tc>
          <w:tcPr>
            <w:tcW w:w="4261" w:type="dxa"/>
            <w:shd w:val="clear" w:color="auto" w:fill="auto"/>
          </w:tcPr>
          <w:p w:rsidR="006522EB" w:rsidRDefault="00C17C77">
            <w:pPr>
              <w:snapToGrid w:val="0"/>
              <w:ind w:right="318"/>
              <w:rPr>
                <w:rFonts w:ascii="Arial" w:hAnsi="Arial" w:cs="Arial"/>
                <w:sz w:val="20"/>
                <w:szCs w:val="20"/>
                <w:lang w:val="mk-MK"/>
              </w:rPr>
            </w:pPr>
            <w:r>
              <w:rPr>
                <w:rFonts w:ascii="Arial" w:hAnsi="Arial" w:cs="Arial"/>
                <w:sz w:val="20"/>
                <w:szCs w:val="20"/>
                <w:lang w:val="mk-MK"/>
              </w:rPr>
              <w:t>Место и датум</w:t>
            </w:r>
          </w:p>
          <w:p w:rsidR="006522EB" w:rsidRDefault="006522EB">
            <w:pPr>
              <w:ind w:right="318"/>
              <w:rPr>
                <w:rFonts w:ascii="Arial" w:hAnsi="Arial" w:cs="Arial"/>
                <w:sz w:val="20"/>
                <w:szCs w:val="20"/>
              </w:rPr>
            </w:pPr>
          </w:p>
          <w:p w:rsidR="006522EB" w:rsidRDefault="00C17C77">
            <w:pPr>
              <w:ind w:right="318"/>
              <w:rPr>
                <w:rFonts w:ascii="Arial" w:hAnsi="Arial" w:cs="Arial"/>
                <w:sz w:val="20"/>
                <w:szCs w:val="20"/>
                <w:lang w:val="mk-MK"/>
              </w:rPr>
            </w:pPr>
            <w:r>
              <w:rPr>
                <w:rFonts w:ascii="Arial" w:hAnsi="Arial" w:cs="Arial"/>
                <w:sz w:val="20"/>
                <w:szCs w:val="20"/>
                <w:lang w:val="mk-MK"/>
              </w:rPr>
              <w:t>___________________________</w:t>
            </w:r>
          </w:p>
        </w:tc>
        <w:tc>
          <w:tcPr>
            <w:tcW w:w="4260" w:type="dxa"/>
            <w:shd w:val="clear" w:color="auto" w:fill="auto"/>
          </w:tcPr>
          <w:p w:rsidR="006522EB" w:rsidRDefault="00C17C77">
            <w:pPr>
              <w:snapToGrid w:val="0"/>
              <w:ind w:right="318"/>
              <w:jc w:val="center"/>
              <w:rPr>
                <w:rFonts w:ascii="Arial" w:hAnsi="Arial" w:cs="Arial"/>
                <w:sz w:val="20"/>
                <w:szCs w:val="20"/>
                <w:lang w:val="mk-MK"/>
              </w:rPr>
            </w:pPr>
            <w:r>
              <w:rPr>
                <w:rFonts w:ascii="Arial" w:hAnsi="Arial" w:cs="Arial"/>
                <w:sz w:val="20"/>
                <w:szCs w:val="20"/>
                <w:lang w:val="mk-MK"/>
              </w:rPr>
              <w:t>Одговорно лице*</w:t>
            </w:r>
          </w:p>
          <w:p w:rsidR="006522EB" w:rsidRDefault="006522EB">
            <w:pPr>
              <w:ind w:right="318"/>
              <w:jc w:val="center"/>
              <w:rPr>
                <w:rFonts w:ascii="Arial" w:hAnsi="Arial" w:cs="Arial"/>
                <w:sz w:val="20"/>
                <w:szCs w:val="20"/>
                <w:lang w:val="mk-MK"/>
              </w:rPr>
            </w:pPr>
          </w:p>
          <w:p w:rsidR="006522EB" w:rsidRDefault="00C17C77">
            <w:pPr>
              <w:ind w:right="318"/>
              <w:jc w:val="center"/>
              <w:rPr>
                <w:rFonts w:ascii="Arial" w:hAnsi="Arial" w:cs="Arial"/>
                <w:sz w:val="20"/>
                <w:szCs w:val="20"/>
                <w:lang w:val="mk-MK"/>
              </w:rPr>
            </w:pPr>
            <w:r>
              <w:rPr>
                <w:rFonts w:ascii="Arial" w:hAnsi="Arial" w:cs="Arial"/>
                <w:sz w:val="20"/>
                <w:szCs w:val="20"/>
                <w:lang w:val="mk-MK"/>
              </w:rPr>
              <w:t>___________________________</w:t>
            </w:r>
          </w:p>
          <w:p w:rsidR="006522EB" w:rsidRDefault="00C17C77">
            <w:pPr>
              <w:ind w:right="318"/>
              <w:jc w:val="center"/>
              <w:rPr>
                <w:rFonts w:ascii="Arial" w:hAnsi="Arial" w:cs="Arial"/>
                <w:sz w:val="20"/>
                <w:szCs w:val="20"/>
                <w:lang w:val="mk-MK"/>
              </w:rPr>
            </w:pPr>
            <w:r>
              <w:rPr>
                <w:rFonts w:ascii="Arial" w:hAnsi="Arial" w:cs="Arial"/>
                <w:sz w:val="20"/>
                <w:szCs w:val="20"/>
                <w:lang w:val="mk-MK"/>
              </w:rPr>
              <w:t>(потпис)</w:t>
            </w:r>
          </w:p>
        </w:tc>
      </w:tr>
    </w:tbl>
    <w:p w:rsidR="006522EB" w:rsidRDefault="006522EB">
      <w:pPr>
        <w:tabs>
          <w:tab w:val="left" w:pos="1760"/>
        </w:tabs>
      </w:pPr>
      <w:bookmarkStart w:id="15" w:name="_Toc9500564"/>
      <w:bookmarkEnd w:id="15"/>
    </w:p>
    <w:p w:rsidR="006522EB" w:rsidRDefault="00C17C77">
      <w:pPr>
        <w:tabs>
          <w:tab w:val="left" w:pos="1760"/>
        </w:tabs>
        <w:rPr>
          <w:rFonts w:ascii="Arial" w:hAnsi="Arial" w:cs="Arial"/>
          <w:sz w:val="20"/>
          <w:szCs w:val="20"/>
          <w:lang w:val="mk-MK"/>
        </w:rPr>
      </w:pPr>
      <w:r>
        <w:rPr>
          <w:rFonts w:ascii="Arial" w:hAnsi="Arial" w:cs="Arial"/>
          <w:sz w:val="20"/>
          <w:szCs w:val="20"/>
          <w:lang w:val="mk-MK"/>
        </w:rPr>
        <w:t>*Образецот на понудата може да биде потпишан и од лице овластено од одговорното лице</w:t>
      </w: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C17C77">
      <w:pPr>
        <w:pStyle w:val="Heading1"/>
        <w:numPr>
          <w:ilvl w:val="0"/>
          <w:numId w:val="0"/>
        </w:numPr>
        <w:ind w:left="426"/>
        <w:rPr>
          <w:rFonts w:ascii="Arial" w:hAnsi="Arial"/>
        </w:rPr>
      </w:pPr>
      <w:bookmarkStart w:id="16" w:name="_Toc8810994"/>
      <w:bookmarkStart w:id="17" w:name="_Toc8811077"/>
      <w:r>
        <w:rPr>
          <w:rFonts w:ascii="Arial" w:hAnsi="Arial"/>
        </w:rPr>
        <w:lastRenderedPageBreak/>
        <w:t>Прилог 3 – Изјава за сериозност на понудата</w:t>
      </w:r>
      <w:bookmarkEnd w:id="16"/>
      <w:bookmarkEnd w:id="17"/>
    </w:p>
    <w:p w:rsidR="006522EB" w:rsidRDefault="006522EB">
      <w:pPr>
        <w:tabs>
          <w:tab w:val="left" w:pos="1760"/>
        </w:tabs>
        <w:rPr>
          <w:rFonts w:ascii="Arial" w:hAnsi="Arial" w:cs="Arial"/>
          <w:b/>
          <w:lang w:val="mk-MK"/>
        </w:rPr>
      </w:pPr>
    </w:p>
    <w:p w:rsidR="006522EB" w:rsidRDefault="006522EB">
      <w:pPr>
        <w:tabs>
          <w:tab w:val="left" w:pos="1760"/>
        </w:tabs>
        <w:rPr>
          <w:rFonts w:ascii="Arial" w:hAnsi="Arial" w:cs="Arial"/>
          <w:b/>
          <w:lang w:val="mk-MK"/>
        </w:rPr>
      </w:pPr>
    </w:p>
    <w:p w:rsidR="006522EB" w:rsidRDefault="006522EB">
      <w:pPr>
        <w:tabs>
          <w:tab w:val="left" w:pos="1760"/>
        </w:tabs>
        <w:rPr>
          <w:rFonts w:ascii="Arial" w:hAnsi="Arial" w:cs="Arial"/>
          <w:b/>
          <w:lang w:val="mk-MK"/>
        </w:rPr>
      </w:pPr>
    </w:p>
    <w:p w:rsidR="006522EB" w:rsidRDefault="006522EB">
      <w:pPr>
        <w:tabs>
          <w:tab w:val="left" w:pos="1760"/>
        </w:tabs>
        <w:rPr>
          <w:rFonts w:ascii="Arial" w:hAnsi="Arial" w:cs="Arial"/>
        </w:rPr>
      </w:pPr>
    </w:p>
    <w:p w:rsidR="006522EB" w:rsidRDefault="00C17C77">
      <w:pPr>
        <w:spacing w:after="160" w:line="252" w:lineRule="auto"/>
        <w:jc w:val="center"/>
        <w:rPr>
          <w:rFonts w:ascii="Arial" w:eastAsia="Calibri" w:hAnsi="Arial" w:cs="Arial"/>
          <w:b/>
          <w:lang w:val="mk-MK"/>
        </w:rPr>
      </w:pPr>
      <w:r>
        <w:rPr>
          <w:rFonts w:ascii="Arial" w:eastAsia="Calibri" w:hAnsi="Arial" w:cs="Arial"/>
          <w:b/>
          <w:lang w:val="mk-MK"/>
        </w:rPr>
        <w:t>И  З  Ј  А  В  А</w:t>
      </w:r>
    </w:p>
    <w:p w:rsidR="006522EB" w:rsidRDefault="006522EB">
      <w:pPr>
        <w:spacing w:after="160" w:line="252" w:lineRule="auto"/>
        <w:jc w:val="center"/>
        <w:rPr>
          <w:rFonts w:ascii="Arial" w:eastAsia="Calibri" w:hAnsi="Arial" w:cs="Arial"/>
          <w:lang w:val="mk-MK"/>
        </w:rPr>
      </w:pPr>
    </w:p>
    <w:p w:rsidR="006522EB" w:rsidRDefault="00C17C77">
      <w:pPr>
        <w:spacing w:after="160" w:line="252" w:lineRule="auto"/>
        <w:ind w:firstLine="720"/>
        <w:jc w:val="both"/>
      </w:pPr>
      <w:r>
        <w:rPr>
          <w:rFonts w:ascii="Arial" w:eastAsia="Calibri" w:hAnsi="Arial" w:cs="Arial"/>
          <w:lang w:val="mk-MK"/>
        </w:rPr>
        <w:t xml:space="preserve">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w:t>
      </w:r>
      <w:r>
        <w:rPr>
          <w:rFonts w:ascii="Arial" w:eastAsia="Calibri" w:hAnsi="Arial" w:cs="Arial"/>
          <w:b/>
          <w:bCs/>
          <w:lang w:val="mk-MK"/>
        </w:rPr>
        <w:t>Средства за дезинфекција</w:t>
      </w:r>
      <w:r>
        <w:rPr>
          <w:rFonts w:ascii="Arial" w:eastAsia="Calibri" w:hAnsi="Arial" w:cs="Arial"/>
          <w:lang w:val="mk-MK"/>
        </w:rPr>
        <w:t xml:space="preserve"> објавен од страна на ЈЗУ Универзитетска Клиника за уво, нос и грло Скопје, дека понудата е правно обврзувачка за нас во сите нејзини делови до истекот на периодот на нејзината важност.  </w:t>
      </w:r>
    </w:p>
    <w:p w:rsidR="006522EB" w:rsidRDefault="00C17C77">
      <w:pPr>
        <w:spacing w:after="160" w:line="252" w:lineRule="auto"/>
        <w:ind w:firstLine="720"/>
        <w:jc w:val="both"/>
        <w:rPr>
          <w:rFonts w:ascii="Arial" w:eastAsia="Calibri" w:hAnsi="Arial" w:cs="Arial"/>
          <w:lang w:val="mk-MK"/>
        </w:rPr>
      </w:pPr>
      <w:r>
        <w:rPr>
          <w:rFonts w:ascii="Arial" w:eastAsia="Calibri" w:hAnsi="Arial" w:cs="Arial"/>
          <w:lang w:val="mk-MK"/>
        </w:rPr>
        <w:t>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w:t>
      </w:r>
    </w:p>
    <w:p w:rsidR="006522EB" w:rsidRDefault="006522EB">
      <w:pPr>
        <w:spacing w:after="160" w:line="252" w:lineRule="auto"/>
        <w:jc w:val="center"/>
        <w:rPr>
          <w:rFonts w:ascii="Arial" w:eastAsia="Calibri" w:hAnsi="Arial" w:cs="Arial"/>
          <w:lang w:val="mk-MK"/>
        </w:rPr>
      </w:pPr>
    </w:p>
    <w:p w:rsidR="006522EB" w:rsidRDefault="006522EB">
      <w:pPr>
        <w:spacing w:after="160" w:line="252" w:lineRule="auto"/>
        <w:jc w:val="center"/>
        <w:rPr>
          <w:rFonts w:ascii="Arial" w:eastAsia="Calibri" w:hAnsi="Arial" w:cs="Arial"/>
          <w:lang w:val="mk-MK"/>
        </w:rPr>
      </w:pPr>
    </w:p>
    <w:p w:rsidR="006522EB" w:rsidRDefault="006522EB">
      <w:pPr>
        <w:spacing w:after="160" w:line="252" w:lineRule="auto"/>
        <w:jc w:val="center"/>
        <w:rPr>
          <w:rFonts w:ascii="Arial" w:eastAsia="Calibri" w:hAnsi="Arial" w:cs="Arial"/>
          <w:lang w:val="mk-MK"/>
        </w:rPr>
      </w:pPr>
    </w:p>
    <w:tbl>
      <w:tblPr>
        <w:tblW w:w="8522" w:type="dxa"/>
        <w:jc w:val="center"/>
        <w:tblLook w:val="01E0" w:firstRow="1" w:lastRow="1" w:firstColumn="1" w:lastColumn="1" w:noHBand="0" w:noVBand="0"/>
      </w:tblPr>
      <w:tblGrid>
        <w:gridCol w:w="4262"/>
        <w:gridCol w:w="4260"/>
      </w:tblGrid>
      <w:tr w:rsidR="006522EB">
        <w:trPr>
          <w:jc w:val="center"/>
        </w:trPr>
        <w:tc>
          <w:tcPr>
            <w:tcW w:w="4261" w:type="dxa"/>
            <w:shd w:val="clear" w:color="auto" w:fill="auto"/>
          </w:tcPr>
          <w:p w:rsidR="006522EB" w:rsidRDefault="00C17C77">
            <w:pPr>
              <w:spacing w:after="160" w:line="252" w:lineRule="auto"/>
              <w:rPr>
                <w:rFonts w:ascii="Arial" w:eastAsia="Calibri" w:hAnsi="Arial" w:cs="Arial"/>
                <w:lang w:val="mk-MK"/>
              </w:rPr>
            </w:pPr>
            <w:r>
              <w:rPr>
                <w:rFonts w:ascii="Arial" w:eastAsia="Calibri" w:hAnsi="Arial" w:cs="Arial"/>
                <w:lang w:val="mk-MK"/>
              </w:rPr>
              <w:t xml:space="preserve">                 Место и датум</w:t>
            </w:r>
          </w:p>
          <w:p w:rsidR="006522EB" w:rsidRDefault="006522EB">
            <w:pPr>
              <w:spacing w:after="160" w:line="252" w:lineRule="auto"/>
              <w:jc w:val="center"/>
              <w:rPr>
                <w:rFonts w:ascii="Arial" w:eastAsia="Calibri" w:hAnsi="Arial" w:cs="Arial"/>
                <w:lang w:val="mk-MK"/>
              </w:rPr>
            </w:pPr>
          </w:p>
          <w:p w:rsidR="006522EB" w:rsidRDefault="00C17C77">
            <w:pPr>
              <w:spacing w:after="160" w:line="252" w:lineRule="auto"/>
              <w:jc w:val="center"/>
              <w:rPr>
                <w:rFonts w:ascii="Arial" w:eastAsia="Calibri" w:hAnsi="Arial" w:cs="Arial"/>
                <w:lang w:val="mk-MK"/>
              </w:rPr>
            </w:pPr>
            <w:r>
              <w:rPr>
                <w:rFonts w:ascii="Arial" w:eastAsia="Calibri" w:hAnsi="Arial" w:cs="Arial"/>
                <w:lang w:val="mk-MK"/>
              </w:rPr>
              <w:t>___________________________</w:t>
            </w:r>
          </w:p>
        </w:tc>
        <w:tc>
          <w:tcPr>
            <w:tcW w:w="4260" w:type="dxa"/>
            <w:shd w:val="clear" w:color="auto" w:fill="auto"/>
          </w:tcPr>
          <w:p w:rsidR="006522EB" w:rsidRDefault="00C17C77">
            <w:pPr>
              <w:spacing w:after="160" w:line="252" w:lineRule="auto"/>
              <w:jc w:val="center"/>
              <w:rPr>
                <w:rFonts w:ascii="Arial" w:eastAsia="Calibri" w:hAnsi="Arial" w:cs="Arial"/>
                <w:lang w:val="mk-MK"/>
              </w:rPr>
            </w:pPr>
            <w:r>
              <w:rPr>
                <w:rFonts w:ascii="Arial" w:eastAsia="Calibri" w:hAnsi="Arial" w:cs="Arial"/>
                <w:lang w:val="mk-MK"/>
              </w:rPr>
              <w:t>Одговорно лице*</w:t>
            </w:r>
          </w:p>
          <w:p w:rsidR="006522EB" w:rsidRDefault="006522EB">
            <w:pPr>
              <w:spacing w:after="160" w:line="252" w:lineRule="auto"/>
              <w:jc w:val="center"/>
              <w:rPr>
                <w:rFonts w:ascii="Arial" w:eastAsia="Calibri" w:hAnsi="Arial" w:cs="Arial"/>
                <w:lang w:val="mk-MK"/>
              </w:rPr>
            </w:pPr>
          </w:p>
          <w:p w:rsidR="006522EB" w:rsidRDefault="00C17C77">
            <w:pPr>
              <w:spacing w:after="160" w:line="252" w:lineRule="auto"/>
              <w:jc w:val="center"/>
              <w:rPr>
                <w:rFonts w:ascii="Arial" w:eastAsia="Calibri" w:hAnsi="Arial" w:cs="Arial"/>
                <w:lang w:val="mk-MK"/>
              </w:rPr>
            </w:pPr>
            <w:r>
              <w:rPr>
                <w:rFonts w:ascii="Arial" w:eastAsia="Calibri" w:hAnsi="Arial" w:cs="Arial"/>
                <w:lang w:val="mk-MK"/>
              </w:rPr>
              <w:t>___________________________</w:t>
            </w:r>
          </w:p>
          <w:p w:rsidR="006522EB" w:rsidRDefault="00C17C77">
            <w:pPr>
              <w:spacing w:after="160" w:line="252" w:lineRule="auto"/>
              <w:jc w:val="center"/>
              <w:rPr>
                <w:rFonts w:ascii="Arial" w:eastAsia="Calibri" w:hAnsi="Arial" w:cs="Arial"/>
                <w:lang w:val="mk-MK"/>
              </w:rPr>
            </w:pPr>
            <w:r>
              <w:rPr>
                <w:rFonts w:ascii="Arial" w:eastAsia="Calibri" w:hAnsi="Arial" w:cs="Arial"/>
                <w:lang w:val="mk-MK"/>
              </w:rPr>
              <w:t>(потпис)</w:t>
            </w:r>
          </w:p>
        </w:tc>
      </w:tr>
    </w:tbl>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tabs>
          <w:tab w:val="left" w:pos="1760"/>
        </w:tabs>
        <w:rPr>
          <w:rFonts w:ascii="Arial" w:hAnsi="Arial" w:cs="Arial"/>
          <w:sz w:val="20"/>
          <w:szCs w:val="20"/>
          <w:lang w:val="mk-MK"/>
        </w:rPr>
      </w:pPr>
    </w:p>
    <w:p w:rsidR="006522EB" w:rsidRDefault="006522EB">
      <w:pPr>
        <w:spacing w:after="160" w:line="252" w:lineRule="auto"/>
        <w:rPr>
          <w:rFonts w:ascii="Arial" w:eastAsia="Calibri" w:hAnsi="Arial" w:cs="Arial"/>
          <w:lang w:val="mk-MK"/>
        </w:rPr>
      </w:pPr>
    </w:p>
    <w:p w:rsidR="006522EB" w:rsidRDefault="006522EB">
      <w:pPr>
        <w:spacing w:after="160" w:line="252" w:lineRule="auto"/>
        <w:jc w:val="center"/>
        <w:rPr>
          <w:rFonts w:ascii="Arial" w:eastAsia="Calibri" w:hAnsi="Arial" w:cs="Arial"/>
          <w:lang w:val="mk-MK"/>
        </w:rPr>
      </w:pPr>
    </w:p>
    <w:p w:rsidR="006522EB" w:rsidRDefault="006522EB">
      <w:pPr>
        <w:spacing w:after="160" w:line="252" w:lineRule="auto"/>
        <w:jc w:val="center"/>
        <w:rPr>
          <w:rFonts w:ascii="Arial" w:eastAsia="Calibri" w:hAnsi="Arial" w:cs="Arial"/>
          <w:lang w:val="mk-MK"/>
        </w:rPr>
      </w:pPr>
    </w:p>
    <w:p w:rsidR="006522EB" w:rsidRDefault="00C17C77">
      <w:pPr>
        <w:tabs>
          <w:tab w:val="left" w:pos="1760"/>
        </w:tabs>
        <w:rPr>
          <w:rFonts w:ascii="Arial" w:hAnsi="Arial" w:cs="Arial"/>
          <w:sz w:val="18"/>
          <w:szCs w:val="18"/>
        </w:rPr>
      </w:pPr>
      <w:r>
        <w:rPr>
          <w:rFonts w:ascii="Arial" w:eastAsia="Calibri" w:hAnsi="Arial" w:cs="Arial"/>
          <w:sz w:val="18"/>
          <w:szCs w:val="18"/>
          <w:lang w:val="mk-MK"/>
        </w:rPr>
        <w:t>*Изјавата се потпишува електронски со прикачување на валиден дигитален сертификат чиј носител е одговорното лице или лице овластено од него.</w:t>
      </w:r>
    </w:p>
    <w:p w:rsidR="006522EB" w:rsidRDefault="006522EB">
      <w:pPr>
        <w:spacing w:after="160" w:line="252" w:lineRule="auto"/>
        <w:jc w:val="center"/>
        <w:rPr>
          <w:rFonts w:ascii="Arial" w:hAnsi="Arial" w:cs="Arial"/>
          <w:sz w:val="18"/>
          <w:szCs w:val="18"/>
        </w:rPr>
      </w:pPr>
    </w:p>
    <w:p w:rsidR="006522EB" w:rsidRDefault="006522EB"/>
    <w:p w:rsidR="006522EB" w:rsidRDefault="006522EB">
      <w:pPr>
        <w:tabs>
          <w:tab w:val="left" w:pos="1760"/>
        </w:tabs>
      </w:pPr>
    </w:p>
    <w:sectPr w:rsidR="006522EB">
      <w:footerReference w:type="default" r:id="rId14"/>
      <w:type w:val="continuous"/>
      <w:pgSz w:w="12240" w:h="15840"/>
      <w:pgMar w:top="720" w:right="1080" w:bottom="777" w:left="108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ED" w:rsidRDefault="00486BED">
      <w:pPr>
        <w:spacing w:after="0" w:line="240" w:lineRule="auto"/>
      </w:pPr>
      <w:r>
        <w:separator/>
      </w:r>
    </w:p>
  </w:endnote>
  <w:endnote w:type="continuationSeparator" w:id="0">
    <w:p w:rsidR="00486BED" w:rsidRDefault="0048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B" w:rsidRDefault="00C17C77">
    <w:pPr>
      <w:pStyle w:val="Footer"/>
      <w:jc w:val="right"/>
    </w:pPr>
    <w:r>
      <w:fldChar w:fldCharType="begin"/>
    </w:r>
    <w:r>
      <w:instrText>PAGE</w:instrText>
    </w:r>
    <w:r>
      <w:fldChar w:fldCharType="separate"/>
    </w:r>
    <w:r w:rsidR="00B22048">
      <w:rPr>
        <w:noProof/>
      </w:rPr>
      <w:t>2</w:t>
    </w:r>
    <w:r>
      <w:fldChar w:fldCharType="end"/>
    </w:r>
  </w:p>
  <w:p w:rsidR="006522EB" w:rsidRDefault="00652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B" w:rsidRDefault="00C17C77">
    <w:pPr>
      <w:pStyle w:val="Footer"/>
      <w:jc w:val="right"/>
    </w:pPr>
    <w:r>
      <w:fldChar w:fldCharType="begin"/>
    </w:r>
    <w:r>
      <w:instrText>PAGE</w:instrText>
    </w:r>
    <w:r>
      <w:fldChar w:fldCharType="separate"/>
    </w:r>
    <w:r w:rsidR="00B22048">
      <w:rPr>
        <w:noProof/>
      </w:rPr>
      <w:t>15</w:t>
    </w:r>
    <w:r>
      <w:fldChar w:fldCharType="end"/>
    </w:r>
  </w:p>
  <w:p w:rsidR="006522EB" w:rsidRDefault="00652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ED" w:rsidRDefault="00486BED">
      <w:r>
        <w:separator/>
      </w:r>
    </w:p>
  </w:footnote>
  <w:footnote w:type="continuationSeparator" w:id="0">
    <w:p w:rsidR="00486BED" w:rsidRDefault="00486BED">
      <w:r>
        <w:continuationSeparator/>
      </w:r>
    </w:p>
  </w:footnote>
  <w:footnote w:id="1">
    <w:p w:rsidR="006522EB" w:rsidRDefault="00C17C77">
      <w:pPr>
        <w:pStyle w:val="FootnoteText"/>
      </w:pPr>
      <w:r>
        <w:rPr>
          <w:rStyle w:val="FootnoteCharacters"/>
        </w:rPr>
        <w:footnoteRef/>
      </w:r>
    </w:p>
  </w:footnote>
  <w:footnote w:id="2">
    <w:p w:rsidR="006522EB" w:rsidRDefault="00C17C77">
      <w:pPr>
        <w:pStyle w:val="FootnoteText"/>
      </w:pPr>
      <w:r>
        <w:rPr>
          <w:rStyle w:val="FootnoteCharacters"/>
        </w:rPr>
        <w:footnoteRef/>
      </w:r>
      <w:r>
        <w:rPr>
          <w:rFonts w:ascii="StobiSerif Regular" w:hAnsi="StobiSerif Regular"/>
          <w:sz w:val="14"/>
          <w:szCs w:val="14"/>
          <w:lang w:val="mk-MK"/>
        </w:rPr>
        <w:t>На почетната страна на ЕСЈН во делот „Економски оператори“ се наоѓа линкот „Регистрирај се“.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69F5"/>
    <w:multiLevelType w:val="multilevel"/>
    <w:tmpl w:val="56A8EEB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D35CE"/>
    <w:multiLevelType w:val="multilevel"/>
    <w:tmpl w:val="B6E021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A79467D"/>
    <w:multiLevelType w:val="multilevel"/>
    <w:tmpl w:val="F46A11E8"/>
    <w:lvl w:ilvl="0">
      <w:start w:val="1"/>
      <w:numFmt w:val="bullet"/>
      <w:lvlText w:val=""/>
      <w:lvlJc w:val="left"/>
      <w:pPr>
        <w:ind w:left="153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6D64CA"/>
    <w:multiLevelType w:val="multilevel"/>
    <w:tmpl w:val="A5E85CA2"/>
    <w:lvl w:ilvl="0">
      <w:start w:val="1"/>
      <w:numFmt w:val="bullet"/>
      <w:lvlText w:val="-"/>
      <w:lvlJc w:val="left"/>
      <w:pPr>
        <w:ind w:left="720" w:hanging="360"/>
      </w:pPr>
      <w:rPr>
        <w:rFonts w:ascii="StobiSerif Regular" w:hAnsi="StobiSerif Regular"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4D37E37"/>
    <w:multiLevelType w:val="multilevel"/>
    <w:tmpl w:val="A9F6B5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6FD70C8"/>
    <w:multiLevelType w:val="multilevel"/>
    <w:tmpl w:val="DCFA10F6"/>
    <w:lvl w:ilvl="0">
      <w:start w:val="1"/>
      <w:numFmt w:val="bullet"/>
      <w:lvlText w:val="-"/>
      <w:lvlJc w:val="left"/>
      <w:pPr>
        <w:tabs>
          <w:tab w:val="num" w:pos="1800"/>
        </w:tabs>
        <w:ind w:left="1800" w:hanging="360"/>
      </w:pPr>
      <w:rPr>
        <w:rFonts w:ascii="Times New Roman" w:hAnsi="Times New Roman" w:cs="Times New Roman" w:hint="default"/>
        <w:color w:val="000000"/>
        <w:sz w:val="22"/>
        <w:szCs w:val="22"/>
        <w:lang w:val="mk-MK"/>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2ED84F95"/>
    <w:multiLevelType w:val="multilevel"/>
    <w:tmpl w:val="93F6CF0C"/>
    <w:lvl w:ilvl="0">
      <w:start w:val="1"/>
      <w:numFmt w:val="bullet"/>
      <w:lvlText w:val=""/>
      <w:lvlJc w:val="left"/>
      <w:pPr>
        <w:ind w:left="720" w:hanging="360"/>
      </w:pPr>
      <w:rPr>
        <w:rFonts w:ascii="Symbol" w:hAnsi="Symbol"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F7B32A6"/>
    <w:multiLevelType w:val="multilevel"/>
    <w:tmpl w:val="691A9E2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32651091"/>
    <w:multiLevelType w:val="multilevel"/>
    <w:tmpl w:val="92206D3A"/>
    <w:lvl w:ilvl="0">
      <w:start w:val="1"/>
      <w:numFmt w:val="bullet"/>
      <w:lvlText w:val=""/>
      <w:lvlJc w:val="left"/>
      <w:pPr>
        <w:tabs>
          <w:tab w:val="num" w:pos="720"/>
        </w:tabs>
        <w:ind w:left="720" w:hanging="360"/>
      </w:pPr>
      <w:rPr>
        <w:rFonts w:ascii="Symbol" w:hAnsi="Symbol"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26D3DDC"/>
    <w:multiLevelType w:val="multilevel"/>
    <w:tmpl w:val="BF6C0C16"/>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901276B"/>
    <w:multiLevelType w:val="multilevel"/>
    <w:tmpl w:val="F760C616"/>
    <w:lvl w:ilvl="0">
      <w:start w:val="1"/>
      <w:numFmt w:val="bullet"/>
      <w:lvlText w:val="-"/>
      <w:lvlJc w:val="left"/>
      <w:pPr>
        <w:ind w:left="705" w:hanging="360"/>
      </w:pPr>
      <w:rPr>
        <w:rFonts w:ascii="Times New Roman" w:hAnsi="Times New Roman" w:cs="Times New Roman" w:hint="default"/>
        <w:sz w:val="20"/>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cs="Wingdings" w:hint="default"/>
      </w:rPr>
    </w:lvl>
    <w:lvl w:ilvl="3">
      <w:start w:val="1"/>
      <w:numFmt w:val="bullet"/>
      <w:lvlText w:val=""/>
      <w:lvlJc w:val="left"/>
      <w:pPr>
        <w:ind w:left="2865" w:hanging="360"/>
      </w:pPr>
      <w:rPr>
        <w:rFonts w:ascii="Symbol" w:hAnsi="Symbol" w:cs="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cs="Wingdings" w:hint="default"/>
      </w:rPr>
    </w:lvl>
    <w:lvl w:ilvl="6">
      <w:start w:val="1"/>
      <w:numFmt w:val="bullet"/>
      <w:lvlText w:val=""/>
      <w:lvlJc w:val="left"/>
      <w:pPr>
        <w:ind w:left="5025" w:hanging="360"/>
      </w:pPr>
      <w:rPr>
        <w:rFonts w:ascii="Symbol" w:hAnsi="Symbol" w:cs="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cs="Wingdings" w:hint="default"/>
      </w:rPr>
    </w:lvl>
  </w:abstractNum>
  <w:abstractNum w:abstractNumId="11">
    <w:nsid w:val="3A5513CC"/>
    <w:multiLevelType w:val="multilevel"/>
    <w:tmpl w:val="388E07EC"/>
    <w:lvl w:ilvl="0">
      <w:start w:val="1"/>
      <w:numFmt w:val="bullet"/>
      <w:lvlText w:val="-"/>
      <w:lvlJc w:val="left"/>
      <w:pPr>
        <w:ind w:left="720" w:hanging="360"/>
      </w:pPr>
      <w:rPr>
        <w:rFonts w:ascii="Times New Roman" w:hAnsi="Times New Roman" w:cs="Times New Roman"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17039F6"/>
    <w:multiLevelType w:val="multilevel"/>
    <w:tmpl w:val="C1521F76"/>
    <w:lvl w:ilvl="0">
      <w:start w:val="1"/>
      <w:numFmt w:val="bullet"/>
      <w:lvlText w:val="-"/>
      <w:lvlJc w:val="left"/>
      <w:pPr>
        <w:ind w:left="720" w:hanging="360"/>
      </w:pPr>
      <w:rPr>
        <w:rFonts w:ascii="Times New Roman" w:hAnsi="Times New Roman" w:cs="Times New Roman"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1271B40"/>
    <w:multiLevelType w:val="multilevel"/>
    <w:tmpl w:val="507CF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B129D4"/>
    <w:multiLevelType w:val="multilevel"/>
    <w:tmpl w:val="DD54A19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E0954D2"/>
    <w:multiLevelType w:val="multilevel"/>
    <w:tmpl w:val="8E7823EA"/>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ED32034"/>
    <w:multiLevelType w:val="multilevel"/>
    <w:tmpl w:val="658AE890"/>
    <w:lvl w:ilvl="0">
      <w:start w:val="1"/>
      <w:numFmt w:val="bullet"/>
      <w:lvlText w:val="-"/>
      <w:lvlJc w:val="left"/>
      <w:pPr>
        <w:ind w:left="720" w:hanging="360"/>
      </w:pPr>
      <w:rPr>
        <w:rFonts w:ascii="Times New Roman" w:hAnsi="Times New Roman" w:cs="Times New Roman"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F6153B8"/>
    <w:multiLevelType w:val="multilevel"/>
    <w:tmpl w:val="0332DEE4"/>
    <w:lvl w:ilvl="0">
      <w:start w:val="1"/>
      <w:numFmt w:val="bullet"/>
      <w:lvlText w:val="-"/>
      <w:lvlJc w:val="left"/>
      <w:pPr>
        <w:tabs>
          <w:tab w:val="num" w:pos="1080"/>
        </w:tabs>
        <w:ind w:left="1080" w:hanging="360"/>
      </w:pPr>
      <w:rPr>
        <w:rFonts w:ascii="Times New Roman" w:hAnsi="Times New Roman" w:cs="Times New Roman" w:hint="default"/>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88C22B4"/>
    <w:multiLevelType w:val="multilevel"/>
    <w:tmpl w:val="F4A64FF8"/>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4"/>
  </w:num>
  <w:num w:numId="3">
    <w:abstractNumId w:val="14"/>
  </w:num>
  <w:num w:numId="4">
    <w:abstractNumId w:val="16"/>
  </w:num>
  <w:num w:numId="5">
    <w:abstractNumId w:val="12"/>
  </w:num>
  <w:num w:numId="6">
    <w:abstractNumId w:val="3"/>
  </w:num>
  <w:num w:numId="7">
    <w:abstractNumId w:val="0"/>
  </w:num>
  <w:num w:numId="8">
    <w:abstractNumId w:val="1"/>
  </w:num>
  <w:num w:numId="9">
    <w:abstractNumId w:val="10"/>
  </w:num>
  <w:num w:numId="10">
    <w:abstractNumId w:val="18"/>
  </w:num>
  <w:num w:numId="11">
    <w:abstractNumId w:val="11"/>
  </w:num>
  <w:num w:numId="12">
    <w:abstractNumId w:val="5"/>
  </w:num>
  <w:num w:numId="13">
    <w:abstractNumId w:val="2"/>
  </w:num>
  <w:num w:numId="14">
    <w:abstractNumId w:val="7"/>
  </w:num>
  <w:num w:numId="15">
    <w:abstractNumId w:val="8"/>
  </w:num>
  <w:num w:numId="16">
    <w:abstractNumId w:val="17"/>
  </w:num>
  <w:num w:numId="17">
    <w:abstractNumId w:val="6"/>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EB"/>
    <w:rsid w:val="00013FEC"/>
    <w:rsid w:val="00100B2B"/>
    <w:rsid w:val="0011422C"/>
    <w:rsid w:val="001B1A21"/>
    <w:rsid w:val="00222BF2"/>
    <w:rsid w:val="00360F14"/>
    <w:rsid w:val="00486BED"/>
    <w:rsid w:val="0050068D"/>
    <w:rsid w:val="0052407A"/>
    <w:rsid w:val="00645C18"/>
    <w:rsid w:val="006522EB"/>
    <w:rsid w:val="00663183"/>
    <w:rsid w:val="00665A8A"/>
    <w:rsid w:val="00744FA4"/>
    <w:rsid w:val="00866B5A"/>
    <w:rsid w:val="008838A2"/>
    <w:rsid w:val="00955504"/>
    <w:rsid w:val="00A6295B"/>
    <w:rsid w:val="00AF6F63"/>
    <w:rsid w:val="00B22048"/>
    <w:rsid w:val="00B34600"/>
    <w:rsid w:val="00B63D25"/>
    <w:rsid w:val="00BD180F"/>
    <w:rsid w:val="00C17C77"/>
    <w:rsid w:val="00C3070E"/>
    <w:rsid w:val="00CA1C29"/>
    <w:rsid w:val="00D77097"/>
    <w:rsid w:val="00DC1969"/>
    <w:rsid w:val="00DC50D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71075-9E10-4E13-AE5C-638E5467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AC"/>
    <w:pPr>
      <w:spacing w:after="200" w:line="276" w:lineRule="auto"/>
    </w:pPr>
    <w:rPr>
      <w:sz w:val="22"/>
    </w:rPr>
  </w:style>
  <w:style w:type="paragraph" w:styleId="Heading1">
    <w:name w:val="heading 1"/>
    <w:basedOn w:val="Normal"/>
    <w:next w:val="Normal"/>
    <w:link w:val="Heading1Char"/>
    <w:qFormat/>
    <w:rsid w:val="003D2962"/>
    <w:pPr>
      <w:keepNext/>
      <w:numPr>
        <w:numId w:val="1"/>
      </w:numPr>
      <w:suppressAutoHyphens/>
      <w:spacing w:before="240" w:after="60" w:line="240" w:lineRule="auto"/>
      <w:ind w:left="426" w:firstLine="0"/>
      <w:jc w:val="both"/>
      <w:outlineLvl w:val="0"/>
    </w:pPr>
    <w:rPr>
      <w:rFonts w:ascii="StobiSerif Regular" w:eastAsia="Times New Roman" w:hAnsi="StobiSerif Regular" w:cs="Arial"/>
      <w:b/>
      <w:bCs/>
      <w:kern w:val="2"/>
      <w:sz w:val="26"/>
      <w:szCs w:val="26"/>
      <w:lang w:val="mk-MK" w:eastAsia="ar-SA"/>
    </w:rPr>
  </w:style>
  <w:style w:type="paragraph" w:styleId="Heading2">
    <w:name w:val="heading 2"/>
    <w:basedOn w:val="Normal"/>
    <w:next w:val="Normal"/>
    <w:link w:val="Heading2Char"/>
    <w:qFormat/>
    <w:rsid w:val="003D2962"/>
    <w:pPr>
      <w:suppressAutoHyphens/>
      <w:spacing w:after="0" w:line="240" w:lineRule="auto"/>
      <w:jc w:val="both"/>
      <w:outlineLvl w:val="1"/>
    </w:pPr>
    <w:rPr>
      <w:rFonts w:ascii="StobiSerif Regular" w:eastAsia="Times New Roman" w:hAnsi="StobiSerif Regular" w:cs="Times New Roman"/>
      <w:b/>
      <w:u w:val="single"/>
      <w:lang w:val="mk-MK" w:eastAsia="ar-SA"/>
    </w:rPr>
  </w:style>
  <w:style w:type="paragraph" w:styleId="Heading3">
    <w:name w:val="heading 3"/>
    <w:basedOn w:val="Normal"/>
    <w:next w:val="Normal"/>
    <w:link w:val="Heading3Char"/>
    <w:qFormat/>
    <w:rsid w:val="003D2962"/>
    <w:pPr>
      <w:keepNext/>
      <w:suppressAutoHyphens/>
      <w:spacing w:before="240" w:after="60" w:line="240" w:lineRule="auto"/>
      <w:outlineLvl w:val="2"/>
    </w:pPr>
    <w:rPr>
      <w:rFonts w:ascii="Arial" w:eastAsia="Times New Roman" w:hAnsi="Arial" w:cs="Arial"/>
      <w:b/>
      <w:bCs/>
      <w:sz w:val="26"/>
      <w:szCs w:val="26"/>
      <w:lang w:val="en-GB" w:eastAsia="ar-SA"/>
    </w:rPr>
  </w:style>
  <w:style w:type="paragraph" w:styleId="Heading4">
    <w:name w:val="heading 4"/>
    <w:basedOn w:val="Normal"/>
    <w:next w:val="Normal"/>
    <w:link w:val="Heading4Char"/>
    <w:uiPriority w:val="9"/>
    <w:semiHidden/>
    <w:unhideWhenUsed/>
    <w:qFormat/>
    <w:rsid w:val="003D2962"/>
    <w:pPr>
      <w:keepNext/>
      <w:suppressAutoHyphens/>
      <w:spacing w:before="240" w:after="60" w:line="240" w:lineRule="auto"/>
      <w:outlineLvl w:val="3"/>
    </w:pPr>
    <w:rPr>
      <w:rFonts w:ascii="Calibri" w:eastAsia="Times New Roman" w:hAnsi="Calibri" w:cs="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3D2962"/>
    <w:rPr>
      <w:color w:val="0000FF"/>
      <w:u w:val="single"/>
    </w:rPr>
  </w:style>
  <w:style w:type="character" w:customStyle="1" w:styleId="Heading1Char">
    <w:name w:val="Heading 1 Char"/>
    <w:basedOn w:val="DefaultParagraphFont"/>
    <w:link w:val="Heading1"/>
    <w:qFormat/>
    <w:rsid w:val="003D2962"/>
    <w:rPr>
      <w:rFonts w:ascii="StobiSerif Regular" w:eastAsia="Times New Roman" w:hAnsi="StobiSerif Regular" w:cs="Arial"/>
      <w:b/>
      <w:bCs/>
      <w:kern w:val="2"/>
      <w:sz w:val="26"/>
      <w:szCs w:val="26"/>
      <w:lang w:val="mk-MK" w:eastAsia="ar-SA"/>
    </w:rPr>
  </w:style>
  <w:style w:type="character" w:customStyle="1" w:styleId="Heading2Char">
    <w:name w:val="Heading 2 Char"/>
    <w:basedOn w:val="DefaultParagraphFont"/>
    <w:link w:val="Heading2"/>
    <w:qFormat/>
    <w:rsid w:val="003D2962"/>
    <w:rPr>
      <w:rFonts w:ascii="StobiSerif Regular" w:eastAsia="Times New Roman" w:hAnsi="StobiSerif Regular" w:cs="Times New Roman"/>
      <w:b/>
      <w:u w:val="single"/>
      <w:lang w:val="mk-MK" w:eastAsia="ar-SA"/>
    </w:rPr>
  </w:style>
  <w:style w:type="character" w:customStyle="1" w:styleId="Heading3Char">
    <w:name w:val="Heading 3 Char"/>
    <w:basedOn w:val="DefaultParagraphFont"/>
    <w:link w:val="Heading3"/>
    <w:qFormat/>
    <w:rsid w:val="003D2962"/>
    <w:rPr>
      <w:rFonts w:ascii="Arial" w:eastAsia="Times New Roman" w:hAnsi="Arial" w:cs="Arial"/>
      <w:b/>
      <w:bCs/>
      <w:sz w:val="26"/>
      <w:szCs w:val="26"/>
      <w:lang w:val="en-GB" w:eastAsia="ar-SA"/>
    </w:rPr>
  </w:style>
  <w:style w:type="character" w:customStyle="1" w:styleId="Heading4Char">
    <w:name w:val="Heading 4 Char"/>
    <w:basedOn w:val="DefaultParagraphFont"/>
    <w:link w:val="Heading4"/>
    <w:uiPriority w:val="9"/>
    <w:semiHidden/>
    <w:qFormat/>
    <w:rsid w:val="003D2962"/>
    <w:rPr>
      <w:rFonts w:ascii="Calibri" w:eastAsia="Times New Roman" w:hAnsi="Calibri" w:cs="Times New Roman"/>
      <w:b/>
      <w:bCs/>
      <w:sz w:val="28"/>
      <w:szCs w:val="28"/>
      <w:lang w:val="en-GB" w:eastAsia="ar-SA"/>
    </w:rPr>
  </w:style>
  <w:style w:type="character" w:customStyle="1" w:styleId="WW8Num2z0">
    <w:name w:val="WW8Num2z0"/>
    <w:qFormat/>
    <w:rsid w:val="003D2962"/>
    <w:rPr>
      <w:rFonts w:ascii="Times New Roman" w:hAnsi="Times New Roman" w:cs="Times New Roman"/>
      <w:color w:val="000000"/>
    </w:rPr>
  </w:style>
  <w:style w:type="character" w:customStyle="1" w:styleId="WW8Num3z0">
    <w:name w:val="WW8Num3z0"/>
    <w:qFormat/>
    <w:rsid w:val="003D2962"/>
    <w:rPr>
      <w:rFonts w:ascii="Times New Roman" w:eastAsia="Times New Roman" w:hAnsi="Times New Roman" w:cs="Times New Roman"/>
    </w:rPr>
  </w:style>
  <w:style w:type="character" w:customStyle="1" w:styleId="WW8Num4z0">
    <w:name w:val="WW8Num4z0"/>
    <w:qFormat/>
    <w:rsid w:val="003D2962"/>
    <w:rPr>
      <w:rFonts w:ascii="Times New Roman" w:hAnsi="Times New Roman" w:cs="Times New Roman"/>
    </w:rPr>
  </w:style>
  <w:style w:type="character" w:customStyle="1" w:styleId="WW8Num5z0">
    <w:name w:val="WW8Num5z0"/>
    <w:qFormat/>
    <w:rsid w:val="003D2962"/>
    <w:rPr>
      <w:rFonts w:ascii="Times New Roman" w:eastAsia="Times New Roman" w:hAnsi="Times New Roman" w:cs="Times New Roman"/>
    </w:rPr>
  </w:style>
  <w:style w:type="character" w:customStyle="1" w:styleId="WW8Num6z0">
    <w:name w:val="WW8Num6z0"/>
    <w:qFormat/>
    <w:rsid w:val="003D2962"/>
    <w:rPr>
      <w:rFonts w:ascii="Times New Roman" w:eastAsia="Times New Roman" w:hAnsi="Times New Roman" w:cs="Times New Roman"/>
    </w:rPr>
  </w:style>
  <w:style w:type="character" w:customStyle="1" w:styleId="WW8Num7z0">
    <w:name w:val="WW8Num7z0"/>
    <w:qFormat/>
    <w:rsid w:val="003D2962"/>
    <w:rPr>
      <w:rFonts w:ascii="Times New Roman" w:eastAsia="Times New Roman" w:hAnsi="Times New Roman" w:cs="Times New Roman"/>
    </w:rPr>
  </w:style>
  <w:style w:type="character" w:customStyle="1" w:styleId="Absatz-Standardschriftart">
    <w:name w:val="Absatz-Standardschriftart"/>
    <w:qFormat/>
    <w:rsid w:val="003D2962"/>
  </w:style>
  <w:style w:type="character" w:customStyle="1" w:styleId="WW8Num1z0">
    <w:name w:val="WW8Num1z0"/>
    <w:qFormat/>
    <w:rsid w:val="003D2962"/>
    <w:rPr>
      <w:rFonts w:ascii="Times New Roman" w:hAnsi="Times New Roman" w:cs="Times New Roman"/>
    </w:rPr>
  </w:style>
  <w:style w:type="character" w:customStyle="1" w:styleId="WW8Num3z1">
    <w:name w:val="WW8Num3z1"/>
    <w:qFormat/>
    <w:rsid w:val="003D2962"/>
    <w:rPr>
      <w:rFonts w:ascii="Courier New" w:hAnsi="Courier New" w:cs="Courier New"/>
    </w:rPr>
  </w:style>
  <w:style w:type="character" w:customStyle="1" w:styleId="WW8Num3z2">
    <w:name w:val="WW8Num3z2"/>
    <w:qFormat/>
    <w:rsid w:val="003D2962"/>
    <w:rPr>
      <w:rFonts w:ascii="Wingdings" w:hAnsi="Wingdings"/>
    </w:rPr>
  </w:style>
  <w:style w:type="character" w:customStyle="1" w:styleId="WW8Num3z3">
    <w:name w:val="WW8Num3z3"/>
    <w:qFormat/>
    <w:rsid w:val="003D2962"/>
    <w:rPr>
      <w:rFonts w:ascii="Symbol" w:hAnsi="Symbol"/>
    </w:rPr>
  </w:style>
  <w:style w:type="character" w:customStyle="1" w:styleId="WW8Num5z1">
    <w:name w:val="WW8Num5z1"/>
    <w:qFormat/>
    <w:rsid w:val="003D2962"/>
    <w:rPr>
      <w:rFonts w:ascii="Courier New" w:hAnsi="Courier New" w:cs="Courier New"/>
    </w:rPr>
  </w:style>
  <w:style w:type="character" w:customStyle="1" w:styleId="WW8Num5z2">
    <w:name w:val="WW8Num5z2"/>
    <w:qFormat/>
    <w:rsid w:val="003D2962"/>
    <w:rPr>
      <w:rFonts w:ascii="Wingdings" w:hAnsi="Wingdings"/>
    </w:rPr>
  </w:style>
  <w:style w:type="character" w:customStyle="1" w:styleId="WW8Num5z3">
    <w:name w:val="WW8Num5z3"/>
    <w:qFormat/>
    <w:rsid w:val="003D2962"/>
    <w:rPr>
      <w:rFonts w:ascii="Symbol" w:hAnsi="Symbol"/>
    </w:rPr>
  </w:style>
  <w:style w:type="character" w:customStyle="1" w:styleId="WW8Num6z1">
    <w:name w:val="WW8Num6z1"/>
    <w:qFormat/>
    <w:rsid w:val="003D2962"/>
    <w:rPr>
      <w:rFonts w:ascii="Courier New" w:hAnsi="Courier New" w:cs="Courier New"/>
    </w:rPr>
  </w:style>
  <w:style w:type="character" w:customStyle="1" w:styleId="WW8Num6z2">
    <w:name w:val="WW8Num6z2"/>
    <w:qFormat/>
    <w:rsid w:val="003D2962"/>
    <w:rPr>
      <w:rFonts w:ascii="Wingdings" w:hAnsi="Wingdings"/>
    </w:rPr>
  </w:style>
  <w:style w:type="character" w:customStyle="1" w:styleId="WW8Num6z3">
    <w:name w:val="WW8Num6z3"/>
    <w:qFormat/>
    <w:rsid w:val="003D2962"/>
    <w:rPr>
      <w:rFonts w:ascii="Symbol" w:hAnsi="Symbol"/>
    </w:rPr>
  </w:style>
  <w:style w:type="character" w:customStyle="1" w:styleId="WW8Num7z1">
    <w:name w:val="WW8Num7z1"/>
    <w:qFormat/>
    <w:rsid w:val="003D2962"/>
    <w:rPr>
      <w:rFonts w:ascii="Courier New" w:hAnsi="Courier New" w:cs="Courier New"/>
    </w:rPr>
  </w:style>
  <w:style w:type="character" w:customStyle="1" w:styleId="WW8Num7z2">
    <w:name w:val="WW8Num7z2"/>
    <w:qFormat/>
    <w:rsid w:val="003D2962"/>
    <w:rPr>
      <w:rFonts w:ascii="Wingdings" w:hAnsi="Wingdings"/>
    </w:rPr>
  </w:style>
  <w:style w:type="character" w:customStyle="1" w:styleId="WW8Num7z3">
    <w:name w:val="WW8Num7z3"/>
    <w:qFormat/>
    <w:rsid w:val="003D2962"/>
    <w:rPr>
      <w:rFonts w:ascii="Symbol" w:hAnsi="Symbol"/>
    </w:rPr>
  </w:style>
  <w:style w:type="character" w:customStyle="1" w:styleId="WW8Num10z0">
    <w:name w:val="WW8Num10z0"/>
    <w:qFormat/>
    <w:rsid w:val="003D2962"/>
    <w:rPr>
      <w:rFonts w:ascii="Symbol" w:hAnsi="Symbol"/>
    </w:rPr>
  </w:style>
  <w:style w:type="character" w:customStyle="1" w:styleId="WW8Num10z1">
    <w:name w:val="WW8Num10z1"/>
    <w:qFormat/>
    <w:rsid w:val="003D2962"/>
    <w:rPr>
      <w:rFonts w:ascii="Courier New" w:hAnsi="Courier New" w:cs="Courier New"/>
    </w:rPr>
  </w:style>
  <w:style w:type="character" w:customStyle="1" w:styleId="WW8Num10z2">
    <w:name w:val="WW8Num10z2"/>
    <w:qFormat/>
    <w:rsid w:val="003D2962"/>
    <w:rPr>
      <w:rFonts w:ascii="Wingdings" w:hAnsi="Wingdings"/>
    </w:rPr>
  </w:style>
  <w:style w:type="character" w:customStyle="1" w:styleId="WW8Num11z0">
    <w:name w:val="WW8Num11z0"/>
    <w:qFormat/>
    <w:rsid w:val="003D2962"/>
    <w:rPr>
      <w:rFonts w:ascii="Symbol" w:hAnsi="Symbol"/>
    </w:rPr>
  </w:style>
  <w:style w:type="character" w:customStyle="1" w:styleId="WW8Num12z0">
    <w:name w:val="WW8Num12z0"/>
    <w:qFormat/>
    <w:rsid w:val="003D2962"/>
    <w:rPr>
      <w:rFonts w:ascii="Symbol" w:hAnsi="Symbol"/>
    </w:rPr>
  </w:style>
  <w:style w:type="character" w:customStyle="1" w:styleId="WW8Num12z1">
    <w:name w:val="WW8Num12z1"/>
    <w:qFormat/>
    <w:rsid w:val="003D2962"/>
    <w:rPr>
      <w:rFonts w:ascii="Courier New" w:hAnsi="Courier New" w:cs="Courier New"/>
    </w:rPr>
  </w:style>
  <w:style w:type="character" w:customStyle="1" w:styleId="WW8Num12z2">
    <w:name w:val="WW8Num12z2"/>
    <w:qFormat/>
    <w:rsid w:val="003D2962"/>
    <w:rPr>
      <w:rFonts w:ascii="Wingdings" w:hAnsi="Wingdings"/>
    </w:rPr>
  </w:style>
  <w:style w:type="character" w:customStyle="1" w:styleId="FootnoteCharacters">
    <w:name w:val="Footnote Characters"/>
    <w:uiPriority w:val="99"/>
    <w:qFormat/>
    <w:rsid w:val="003D2962"/>
    <w:rPr>
      <w:vertAlign w:val="superscript"/>
    </w:rPr>
  </w:style>
  <w:style w:type="character" w:styleId="PageNumber">
    <w:name w:val="page number"/>
    <w:basedOn w:val="DefaultParagraphFont"/>
    <w:qFormat/>
    <w:rsid w:val="003D2962"/>
  </w:style>
  <w:style w:type="character" w:styleId="CommentReference">
    <w:name w:val="annotation reference"/>
    <w:qFormat/>
    <w:rsid w:val="003D2962"/>
    <w:rPr>
      <w:sz w:val="16"/>
      <w:szCs w:val="16"/>
    </w:rPr>
  </w:style>
  <w:style w:type="character" w:customStyle="1" w:styleId="CommentTextChar">
    <w:name w:val="Comment Text Char"/>
    <w:qFormat/>
    <w:rsid w:val="003D2962"/>
    <w:rPr>
      <w:lang w:val="en-GB"/>
    </w:rPr>
  </w:style>
  <w:style w:type="character" w:customStyle="1" w:styleId="CommentSubjectChar">
    <w:name w:val="Comment Subject Char"/>
    <w:qFormat/>
    <w:rsid w:val="003D2962"/>
    <w:rPr>
      <w:b/>
      <w:bCs/>
      <w:lang w:val="en-GB"/>
    </w:rPr>
  </w:style>
  <w:style w:type="character" w:customStyle="1" w:styleId="EndnoteTextChar">
    <w:name w:val="Endnote Text Char"/>
    <w:qFormat/>
    <w:rsid w:val="003D2962"/>
    <w:rPr>
      <w:lang w:val="en-GB"/>
    </w:rPr>
  </w:style>
  <w:style w:type="character" w:customStyle="1" w:styleId="EndnoteCharacters">
    <w:name w:val="Endnote Characters"/>
    <w:qFormat/>
    <w:rsid w:val="003D2962"/>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NumberingSymbols">
    <w:name w:val="Numbering Symbols"/>
    <w:qFormat/>
    <w:rsid w:val="003D2962"/>
  </w:style>
  <w:style w:type="character" w:customStyle="1" w:styleId="BodyTextChar">
    <w:name w:val="Body Text Char"/>
    <w:basedOn w:val="DefaultParagraphFont"/>
    <w:link w:val="BodyText"/>
    <w:qFormat/>
    <w:rsid w:val="003D2962"/>
    <w:rPr>
      <w:rFonts w:ascii="Arial" w:eastAsia="Times New Roman" w:hAnsi="Arial" w:cs="Times New Roman"/>
      <w:sz w:val="28"/>
      <w:szCs w:val="24"/>
      <w:lang w:eastAsia="ar-SA"/>
    </w:rPr>
  </w:style>
  <w:style w:type="character" w:customStyle="1" w:styleId="FootnoteTextChar">
    <w:name w:val="Footnote Text Char"/>
    <w:basedOn w:val="DefaultParagraphFont"/>
    <w:link w:val="FootnoteText"/>
    <w:uiPriority w:val="99"/>
    <w:qFormat/>
    <w:rsid w:val="003D2962"/>
    <w:rPr>
      <w:rFonts w:ascii="Times New Roman" w:eastAsia="Times New Roman" w:hAnsi="Times New Roman" w:cs="Times New Roman"/>
      <w:sz w:val="20"/>
      <w:szCs w:val="20"/>
      <w:lang w:val="en-GB" w:eastAsia="ar-SA"/>
    </w:rPr>
  </w:style>
  <w:style w:type="character" w:customStyle="1" w:styleId="FooterChar">
    <w:name w:val="Footer Char"/>
    <w:basedOn w:val="DefaultParagraphFont"/>
    <w:link w:val="Footer"/>
    <w:uiPriority w:val="99"/>
    <w:qFormat/>
    <w:rsid w:val="003D2962"/>
    <w:rPr>
      <w:rFonts w:ascii="Times New Roman" w:eastAsia="Times New Roman" w:hAnsi="Times New Roman" w:cs="Times New Roman"/>
      <w:sz w:val="24"/>
      <w:szCs w:val="24"/>
      <w:lang w:val="en-GB" w:eastAsia="ar-SA"/>
    </w:rPr>
  </w:style>
  <w:style w:type="character" w:customStyle="1" w:styleId="BalloonTextChar">
    <w:name w:val="Balloon Text Char"/>
    <w:basedOn w:val="DefaultParagraphFont"/>
    <w:link w:val="BalloonText"/>
    <w:qFormat/>
    <w:rsid w:val="003D2962"/>
    <w:rPr>
      <w:rFonts w:ascii="Tahoma" w:eastAsia="Times New Roman" w:hAnsi="Tahoma" w:cs="Tahoma"/>
      <w:sz w:val="16"/>
      <w:szCs w:val="16"/>
      <w:lang w:val="en-GB" w:eastAsia="ar-SA"/>
    </w:rPr>
  </w:style>
  <w:style w:type="character" w:customStyle="1" w:styleId="CommentTextChar1">
    <w:name w:val="Comment Text Char1"/>
    <w:basedOn w:val="DefaultParagraphFont"/>
    <w:link w:val="CommentText"/>
    <w:qFormat/>
    <w:rsid w:val="003D2962"/>
    <w:rPr>
      <w:rFonts w:ascii="Times New Roman" w:eastAsia="Times New Roman" w:hAnsi="Times New Roman" w:cs="Times New Roman"/>
      <w:sz w:val="20"/>
      <w:szCs w:val="20"/>
      <w:lang w:val="en-GB" w:eastAsia="ar-SA"/>
    </w:rPr>
  </w:style>
  <w:style w:type="character" w:customStyle="1" w:styleId="CommentSubjectChar1">
    <w:name w:val="Comment Subject Char1"/>
    <w:basedOn w:val="CommentTextChar1"/>
    <w:link w:val="CommentSubject"/>
    <w:qFormat/>
    <w:rsid w:val="003D2962"/>
    <w:rPr>
      <w:rFonts w:ascii="Times New Roman" w:eastAsia="Times New Roman" w:hAnsi="Times New Roman" w:cs="Times New Roman"/>
      <w:b/>
      <w:bCs/>
      <w:sz w:val="20"/>
      <w:szCs w:val="20"/>
      <w:lang w:val="en-GB" w:eastAsia="ar-SA"/>
    </w:rPr>
  </w:style>
  <w:style w:type="character" w:customStyle="1" w:styleId="EndnoteTextChar1">
    <w:name w:val="Endnote Text Char1"/>
    <w:basedOn w:val="DefaultParagraphFont"/>
    <w:link w:val="EndnoteText"/>
    <w:qFormat/>
    <w:rsid w:val="003D2962"/>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qFormat/>
    <w:rsid w:val="003D2962"/>
    <w:rPr>
      <w:rFonts w:ascii="Times New Roman" w:eastAsia="Times New Roman" w:hAnsi="Times New Roman" w:cs="Times New Roman"/>
      <w:sz w:val="24"/>
      <w:szCs w:val="24"/>
      <w:lang w:val="en-GB" w:eastAsia="ar-SA"/>
    </w:rPr>
  </w:style>
  <w:style w:type="character" w:customStyle="1" w:styleId="ListParagraphChar">
    <w:name w:val="List Paragraph Char"/>
    <w:link w:val="ListParagraph"/>
    <w:uiPriority w:val="34"/>
    <w:qFormat/>
    <w:locked/>
    <w:rsid w:val="003D2962"/>
    <w:rPr>
      <w:rFonts w:ascii="Calibri" w:eastAsia="Calibri" w:hAnsi="Calibri" w:cs="Times New Roman"/>
      <w:lang w:val="mk-MK"/>
    </w:rPr>
  </w:style>
  <w:style w:type="character" w:customStyle="1" w:styleId="NoSpacingChar">
    <w:name w:val="No Spacing Char"/>
    <w:link w:val="NoSpacing"/>
    <w:uiPriority w:val="1"/>
    <w:qFormat/>
    <w:rsid w:val="003D2962"/>
    <w:rPr>
      <w:rFonts w:ascii="Times New Roman" w:eastAsia="Times New Roman" w:hAnsi="Times New Roman" w:cs="Times New Roman"/>
      <w:sz w:val="24"/>
      <w:szCs w:val="24"/>
      <w:lang w:val="en-GB" w:eastAsia="ar-SA"/>
    </w:rPr>
  </w:style>
  <w:style w:type="character" w:customStyle="1" w:styleId="HTMLPreformattedChar">
    <w:name w:val="HTML Preformatted Char"/>
    <w:basedOn w:val="DefaultParagraphFont"/>
    <w:link w:val="HTMLPreformatted"/>
    <w:uiPriority w:val="99"/>
    <w:semiHidden/>
    <w:qFormat/>
    <w:rsid w:val="003D2962"/>
    <w:rPr>
      <w:rFonts w:ascii="Courier New" w:eastAsia="Times New Roman" w:hAnsi="Courier New" w:cs="Times New Roman"/>
      <w:sz w:val="20"/>
      <w:szCs w:val="20"/>
    </w:rPr>
  </w:style>
  <w:style w:type="character" w:customStyle="1" w:styleId="Char">
    <w:name w:val="Точка со број Char"/>
    <w:link w:val="a"/>
    <w:qFormat/>
    <w:rsid w:val="003D2962"/>
    <w:rPr>
      <w:rFonts w:ascii="StobiSerif Regular" w:eastAsia="Times New Roman" w:hAnsi="StobiSerif Regular" w:cs="Times New Roman"/>
      <w:lang w:val="sl-SI" w:eastAsia="sl-SI"/>
    </w:rPr>
  </w:style>
  <w:style w:type="character" w:customStyle="1" w:styleId="WW8Num1z1">
    <w:name w:val="WW8Num1z1"/>
    <w:qFormat/>
    <w:rsid w:val="00A13393"/>
  </w:style>
  <w:style w:type="character" w:customStyle="1" w:styleId="BodyTextIndent3Char">
    <w:name w:val="Body Text Indent 3 Char"/>
    <w:basedOn w:val="DefaultParagraphFont"/>
    <w:link w:val="BodyTextIndent3"/>
    <w:uiPriority w:val="99"/>
    <w:semiHidden/>
    <w:qFormat/>
    <w:rsid w:val="009356A1"/>
    <w:rPr>
      <w:sz w:val="16"/>
      <w:szCs w:val="16"/>
    </w:rPr>
  </w:style>
  <w:style w:type="character" w:customStyle="1" w:styleId="WW8Num11z3">
    <w:name w:val="WW8Num11z3"/>
    <w:qFormat/>
    <w:rsid w:val="00866779"/>
    <w:rPr>
      <w:rFonts w:ascii="Symbol" w:hAnsi="Symbol" w:cs="Symbol"/>
    </w:rPr>
  </w:style>
  <w:style w:type="character" w:customStyle="1" w:styleId="ListLabel1">
    <w:name w:val="ListLabel 1"/>
    <w:qFormat/>
    <w:rPr>
      <w:rFonts w:cs="Times New Roman"/>
      <w:color w:val="000000"/>
    </w:rPr>
  </w:style>
  <w:style w:type="character" w:customStyle="1" w:styleId="ListLabel2">
    <w:name w:val="ListLabel 2"/>
    <w:qFormat/>
    <w:rPr>
      <w:rFonts w:ascii="Arial" w:hAnsi="Arial" w:cs="Times New Roman"/>
      <w:sz w:val="20"/>
    </w:rPr>
  </w:style>
  <w:style w:type="character" w:customStyle="1" w:styleId="ListLabel3">
    <w:name w:val="ListLabel 3"/>
    <w:qFormat/>
    <w:rPr>
      <w:rFonts w:cs="Times New Roman"/>
    </w:rPr>
  </w:style>
  <w:style w:type="character" w:customStyle="1" w:styleId="ListLabel4">
    <w:name w:val="ListLabel 4"/>
    <w:qFormat/>
    <w:rPr>
      <w:rFonts w:ascii="Arial" w:hAnsi="Arial" w:cs="Times New Roman"/>
      <w:color w:val="000000"/>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cs="Times New Roman"/>
      <w:color w:val="000000"/>
      <w:sz w:val="2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color w:val="00000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Times New Roman"/>
      <w:color w:val="000000"/>
    </w:rPr>
  </w:style>
  <w:style w:type="character" w:customStyle="1" w:styleId="ListLabel25">
    <w:name w:val="ListLabel 25"/>
    <w:qFormat/>
    <w:rPr>
      <w:rFonts w:cs="Courier New"/>
      <w:color w:val="00000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b w:val="0"/>
      <w:bCs w:val="0"/>
      <w:i w:val="0"/>
      <w:iCs w:val="0"/>
      <w:caps w:val="0"/>
      <w:smallCaps w:val="0"/>
      <w:strike w:val="0"/>
      <w:dstrike w:val="0"/>
      <w:vanish w:val="0"/>
      <w:spacing w:val="0"/>
      <w:kern w:val="0"/>
      <w:position w:val="0"/>
      <w:sz w:val="22"/>
      <w:u w:val="none"/>
      <w:vertAlign w:val="baseline"/>
      <w:em w:val="none"/>
    </w:rPr>
  </w:style>
  <w:style w:type="character" w:customStyle="1" w:styleId="ListLabel29">
    <w:name w:val="ListLabel 29"/>
    <w:qFormat/>
    <w:rPr>
      <w:rFonts w:cs="Times New Roman"/>
      <w:b w:val="0"/>
      <w:bCs w:val="0"/>
      <w:i w:val="0"/>
      <w:iCs w:val="0"/>
      <w:caps w:val="0"/>
      <w:smallCaps w:val="0"/>
      <w:strike w:val="0"/>
      <w:dstrike w:val="0"/>
      <w:vanish w:val="0"/>
      <w:spacing w:val="0"/>
      <w:kern w:val="0"/>
      <w:position w:val="0"/>
      <w:sz w:val="22"/>
      <w:u w:val="none"/>
      <w:vertAlign w:val="baseline"/>
      <w:em w:val="none"/>
    </w:rPr>
  </w:style>
  <w:style w:type="character" w:customStyle="1" w:styleId="ListLabel30">
    <w:name w:val="ListLabel 30"/>
    <w:qFormat/>
    <w:rPr>
      <w:rFonts w:cs="Times New Roman"/>
      <w:b w:val="0"/>
      <w:bCs w:val="0"/>
      <w:i w:val="0"/>
      <w:iCs w:val="0"/>
      <w:caps w:val="0"/>
      <w:smallCaps w:val="0"/>
      <w:strike w:val="0"/>
      <w:dstrike w:val="0"/>
      <w:vanish w:val="0"/>
      <w:spacing w:val="-20"/>
      <w:kern w:val="0"/>
      <w:position w:val="0"/>
      <w:sz w:val="22"/>
      <w:u w:val="none"/>
      <w:vertAlign w:val="baseline"/>
      <w:em w:val="none"/>
    </w:rPr>
  </w:style>
  <w:style w:type="character" w:customStyle="1" w:styleId="ListLabel31">
    <w:name w:val="ListLabel 31"/>
    <w:qFormat/>
    <w:rPr>
      <w:rFonts w:ascii="Arial" w:eastAsia="Times New Roman"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Times New Roman" w:cs="Times New Roman"/>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Times New Roman"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w:hAnsi="Arial" w:cs="Times New Roman"/>
      <w:sz w:val="2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Arial" w:hAnsi="Arial" w:cs="Times New Roman"/>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ascii="Arial" w:hAnsi="Arial" w:cs="Times New Roman"/>
      <w:color w:val="000000"/>
      <w:sz w:val="20"/>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Times New Roman"/>
      <w:color w:val="000000"/>
      <w:sz w:val="22"/>
      <w:szCs w:val="22"/>
      <w:lang w:val="mk-MK"/>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Arial" w:hAnsi="Arial" w:cs="Symbol"/>
      <w:b/>
      <w:sz w:val="20"/>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Arial" w:hAnsi="Arial" w:cs="Times New Roman"/>
      <w:sz w:val="20"/>
    </w:rPr>
  </w:style>
  <w:style w:type="character" w:customStyle="1" w:styleId="ListLabel78">
    <w:name w:val="ListLabel 78"/>
    <w:qFormat/>
    <w:rPr>
      <w:rFonts w:ascii="Arial" w:hAnsi="Arial" w:cs="Times New Roman"/>
      <w:color w:val="000000"/>
      <w:sz w:val="20"/>
    </w:rPr>
  </w:style>
  <w:style w:type="character" w:customStyle="1" w:styleId="ListLabel79">
    <w:name w:val="ListLabel 79"/>
    <w:qFormat/>
    <w:rPr>
      <w:rFonts w:ascii="Arial" w:hAnsi="Arial" w:cs="Times New Roman"/>
      <w:sz w:val="20"/>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Arial"/>
      <w:bCs/>
      <w:sz w:val="20"/>
      <w:szCs w:val="20"/>
      <w:lang w:eastAsia="zh-CN"/>
    </w:rPr>
  </w:style>
  <w:style w:type="character" w:customStyle="1" w:styleId="ListLabel84">
    <w:name w:val="ListLabel 84"/>
    <w:qFormat/>
    <w:rPr>
      <w:rFonts w:ascii="Arial" w:eastAsia="Times New Roman" w:hAnsi="Arial" w:cs="Arial"/>
      <w:bCs/>
      <w:sz w:val="20"/>
      <w:szCs w:val="20"/>
      <w:lang w:val="mk-MK" w:eastAsia="zh-CN"/>
    </w:rPr>
  </w:style>
  <w:style w:type="character" w:customStyle="1" w:styleId="ListLabel85">
    <w:name w:val="ListLabel 85"/>
    <w:qFormat/>
    <w:rPr>
      <w:rFonts w:ascii="Arial" w:hAnsi="Arial" w:cs="Arial"/>
      <w:bCs/>
      <w:sz w:val="20"/>
      <w:szCs w:val="20"/>
      <w:lang w:val="en-US"/>
    </w:rPr>
  </w:style>
  <w:style w:type="character" w:customStyle="1" w:styleId="ListLabel86">
    <w:name w:val="ListLabel 86"/>
    <w:qFormat/>
    <w:rPr>
      <w:rFonts w:ascii="Arial" w:hAnsi="Arial" w:cs="Arial"/>
      <w:sz w:val="20"/>
      <w:szCs w:val="20"/>
      <w:lang w:val="mk-MK"/>
    </w:rPr>
  </w:style>
  <w:style w:type="character" w:customStyle="1" w:styleId="ListLabel87">
    <w:name w:val="ListLabel 87"/>
    <w:qFormat/>
    <w:rPr>
      <w:rFonts w:ascii="Arial" w:hAnsi="Arial" w:cs="Times New Roman"/>
      <w:sz w:val="20"/>
    </w:rPr>
  </w:style>
  <w:style w:type="character" w:customStyle="1" w:styleId="ListLabel88">
    <w:name w:val="ListLabel 88"/>
    <w:qFormat/>
    <w:rPr>
      <w:rFonts w:ascii="Arial" w:hAnsi="Arial" w:cs="Times New Roman"/>
      <w:color w:val="000000"/>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Arial" w:hAnsi="Arial" w:cs="Times New Roman"/>
      <w:color w:val="000000"/>
      <w:sz w:val="20"/>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Arial" w:hAnsi="Arial" w:cs="Times New Roman"/>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Arial" w:hAnsi="Arial" w:cs="Times New Roman"/>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Times New Roman"/>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Times New Roman"/>
      <w:color w:val="000000"/>
      <w:sz w:val="2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Times New Roman"/>
      <w:color w:val="000000"/>
      <w:sz w:val="22"/>
      <w:szCs w:val="22"/>
      <w:lang w:val="mk-MK"/>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Arial" w:hAnsi="Arial" w:cs="Symbol"/>
      <w:b/>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Arial" w:hAnsi="Arial" w:cs="Times New Roman"/>
      <w:sz w:val="20"/>
    </w:rPr>
  </w:style>
  <w:style w:type="character" w:customStyle="1" w:styleId="ListLabel161">
    <w:name w:val="ListLabel 161"/>
    <w:qFormat/>
    <w:rPr>
      <w:rFonts w:ascii="Arial" w:hAnsi="Arial" w:cs="Times New Roman"/>
      <w:color w:val="000000"/>
      <w:sz w:val="20"/>
    </w:rPr>
  </w:style>
  <w:style w:type="character" w:customStyle="1" w:styleId="ListLabel162">
    <w:name w:val="ListLabel 162"/>
    <w:qFormat/>
    <w:rPr>
      <w:rFonts w:ascii="Arial" w:hAnsi="Arial" w:cs="Times New Roman"/>
      <w:sz w:val="20"/>
    </w:rPr>
  </w:style>
  <w:style w:type="character" w:customStyle="1" w:styleId="ListLabel163">
    <w:name w:val="ListLabel 163"/>
    <w:qFormat/>
    <w:rPr>
      <w:rFonts w:ascii="Arial" w:hAnsi="Arial" w:cs="Wingdings"/>
      <w:sz w:val="20"/>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Arial" w:eastAsia="Times New Roman" w:hAnsi="Arial" w:cs="Arial"/>
      <w:bCs/>
      <w:sz w:val="20"/>
      <w:szCs w:val="20"/>
      <w:lang w:eastAsia="zh-CN"/>
    </w:rPr>
  </w:style>
  <w:style w:type="character" w:customStyle="1" w:styleId="ListLabel173">
    <w:name w:val="ListLabel 173"/>
    <w:qFormat/>
    <w:rPr>
      <w:rFonts w:ascii="Arial" w:eastAsia="Times New Roman" w:hAnsi="Arial" w:cs="Arial"/>
      <w:bCs/>
      <w:sz w:val="20"/>
      <w:szCs w:val="20"/>
      <w:lang w:val="mk-MK" w:eastAsia="zh-CN"/>
    </w:rPr>
  </w:style>
  <w:style w:type="character" w:customStyle="1" w:styleId="ListLabel174">
    <w:name w:val="ListLabel 174"/>
    <w:qFormat/>
    <w:rPr>
      <w:rFonts w:ascii="Arial" w:hAnsi="Arial" w:cs="Arial"/>
      <w:bCs/>
      <w:sz w:val="20"/>
      <w:szCs w:val="20"/>
      <w:lang w:val="en-US"/>
    </w:rPr>
  </w:style>
  <w:style w:type="character" w:customStyle="1" w:styleId="ListLabel175">
    <w:name w:val="ListLabel 175"/>
    <w:qFormat/>
    <w:rPr>
      <w:rFonts w:ascii="Arial" w:hAnsi="Arial" w:cs="Arial"/>
      <w:sz w:val="20"/>
      <w:szCs w:val="20"/>
      <w:lang w:val="mk-MK"/>
    </w:rPr>
  </w:style>
  <w:style w:type="paragraph" w:customStyle="1" w:styleId="Heading">
    <w:name w:val="Heading"/>
    <w:basedOn w:val="Normal"/>
    <w:next w:val="BodyText"/>
    <w:qFormat/>
    <w:rsid w:val="003D2962"/>
    <w:pPr>
      <w:keepNext/>
      <w:suppressAutoHyphens/>
      <w:spacing w:before="240" w:after="120" w:line="240" w:lineRule="auto"/>
    </w:pPr>
    <w:rPr>
      <w:rFonts w:ascii="Arial" w:eastAsia="SimSun" w:hAnsi="Arial" w:cs="Mangal"/>
      <w:sz w:val="28"/>
      <w:szCs w:val="28"/>
      <w:lang w:val="en-GB" w:eastAsia="ar-SA"/>
    </w:rPr>
  </w:style>
  <w:style w:type="paragraph" w:styleId="BodyText">
    <w:name w:val="Body Text"/>
    <w:basedOn w:val="Normal"/>
    <w:link w:val="BodyTextChar"/>
    <w:rsid w:val="003D2962"/>
    <w:pPr>
      <w:suppressAutoHyphens/>
      <w:spacing w:after="0" w:line="240" w:lineRule="auto"/>
      <w:jc w:val="center"/>
    </w:pPr>
    <w:rPr>
      <w:rFonts w:ascii="Arial" w:eastAsia="Times New Roman" w:hAnsi="Arial" w:cs="Times New Roman"/>
      <w:sz w:val="28"/>
      <w:szCs w:val="24"/>
      <w:lang w:eastAsia="ar-SA"/>
    </w:rPr>
  </w:style>
  <w:style w:type="paragraph" w:styleId="List">
    <w:name w:val="List"/>
    <w:basedOn w:val="BodyText"/>
    <w:rsid w:val="003D2962"/>
    <w:rPr>
      <w:rFonts w:cs="Mangal"/>
    </w:rPr>
  </w:style>
  <w:style w:type="paragraph" w:styleId="Caption">
    <w:name w:val="caption"/>
    <w:basedOn w:val="Normal"/>
    <w:qFormat/>
    <w:rsid w:val="003D2962"/>
    <w:pPr>
      <w:spacing w:after="0" w:line="240" w:lineRule="auto"/>
      <w:jc w:val="both"/>
    </w:pPr>
    <w:rPr>
      <w:rFonts w:ascii="StobiSerif Regular" w:eastAsia="Times New Roman" w:hAnsi="StobiSerif Regular" w:cs="Times New Roman"/>
      <w:lang w:val="mk-MK" w:eastAsia="ar-SA"/>
    </w:rPr>
  </w:style>
  <w:style w:type="paragraph" w:customStyle="1" w:styleId="Index">
    <w:name w:val="Index"/>
    <w:basedOn w:val="Normal"/>
    <w:qFormat/>
    <w:rsid w:val="003D2962"/>
    <w:pPr>
      <w:suppressLineNumbers/>
      <w:suppressAutoHyphens/>
      <w:spacing w:after="0" w:line="240" w:lineRule="auto"/>
    </w:pPr>
    <w:rPr>
      <w:rFonts w:ascii="Times New Roman" w:eastAsia="Times New Roman" w:hAnsi="Times New Roman" w:cs="Mangal"/>
      <w:sz w:val="24"/>
      <w:szCs w:val="24"/>
      <w:lang w:val="en-GB" w:eastAsia="ar-SA"/>
    </w:rPr>
  </w:style>
  <w:style w:type="paragraph" w:styleId="TOC1">
    <w:name w:val="toc 1"/>
    <w:basedOn w:val="Normal"/>
    <w:next w:val="Normal"/>
    <w:autoRedefine/>
    <w:uiPriority w:val="39"/>
    <w:unhideWhenUsed/>
    <w:rsid w:val="00FE0C21"/>
    <w:pPr>
      <w:tabs>
        <w:tab w:val="right" w:leader="dot" w:pos="10080"/>
      </w:tabs>
      <w:suppressAutoHyphens/>
      <w:spacing w:before="120" w:after="0" w:line="240" w:lineRule="auto"/>
      <w:ind w:right="-334"/>
    </w:pPr>
    <w:rPr>
      <w:rFonts w:ascii="Arial" w:eastAsia="Times New Roman" w:hAnsi="Arial" w:cs="Arial"/>
      <w:lang w:val="en-GB" w:eastAsia="ar-SA"/>
    </w:rPr>
  </w:style>
  <w:style w:type="paragraph" w:styleId="FootnoteText">
    <w:name w:val="footnote text"/>
    <w:basedOn w:val="Normal"/>
    <w:link w:val="FootnoteTextChar"/>
    <w:uiPriority w:val="99"/>
    <w:rsid w:val="003D2962"/>
    <w:pPr>
      <w:suppressAutoHyphens/>
      <w:spacing w:after="0" w:line="240" w:lineRule="auto"/>
    </w:pPr>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3D2962"/>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Style2Bold">
    <w:name w:val="Style Булет 2 + Bold"/>
    <w:basedOn w:val="Normal"/>
    <w:qFormat/>
    <w:rsid w:val="003D2962"/>
    <w:pPr>
      <w:keepNext/>
      <w:keepLines/>
      <w:widowControl w:val="0"/>
      <w:suppressAutoHyphens/>
      <w:spacing w:after="0" w:line="240" w:lineRule="auto"/>
      <w:ind w:left="1080"/>
      <w:jc w:val="both"/>
    </w:pPr>
    <w:rPr>
      <w:rFonts w:ascii="Arial" w:eastAsia="Times New Roman" w:hAnsi="Arial" w:cs="Times New Roman"/>
      <w:bCs/>
      <w:szCs w:val="24"/>
      <w:lang w:val="mk-MK" w:eastAsia="ar-SA"/>
    </w:rPr>
  </w:style>
  <w:style w:type="paragraph" w:customStyle="1" w:styleId="a0">
    <w:name w:val="Алинеја"/>
    <w:basedOn w:val="Normal"/>
    <w:qFormat/>
    <w:rsid w:val="003D2962"/>
    <w:pPr>
      <w:keepNext/>
      <w:keepLines/>
      <w:widowControl w:val="0"/>
      <w:suppressAutoHyphens/>
      <w:spacing w:after="0" w:line="240" w:lineRule="auto"/>
      <w:ind w:left="1412" w:hanging="562"/>
      <w:jc w:val="both"/>
    </w:pPr>
    <w:rPr>
      <w:rFonts w:ascii="Arial" w:eastAsia="Times New Roman" w:hAnsi="Arial" w:cs="Times New Roman"/>
      <w:lang w:val="mk-MK" w:eastAsia="ar-SA"/>
    </w:rPr>
  </w:style>
  <w:style w:type="paragraph" w:customStyle="1" w:styleId="a1">
    <w:name w:val="Текст"/>
    <w:basedOn w:val="Normal"/>
    <w:qFormat/>
    <w:rsid w:val="003D2962"/>
    <w:pPr>
      <w:keepNext/>
      <w:keepLines/>
      <w:widowControl w:val="0"/>
      <w:suppressAutoHyphens/>
      <w:spacing w:after="0" w:line="240" w:lineRule="auto"/>
      <w:ind w:firstLine="720"/>
      <w:jc w:val="both"/>
    </w:pPr>
    <w:rPr>
      <w:rFonts w:ascii="Arial" w:eastAsia="Times New Roman" w:hAnsi="Arial" w:cs="Times New Roman"/>
      <w:szCs w:val="24"/>
      <w:lang w:val="mk-MK" w:eastAsia="ar-SA"/>
    </w:rPr>
  </w:style>
  <w:style w:type="paragraph" w:styleId="BalloonText">
    <w:name w:val="Balloon Text"/>
    <w:basedOn w:val="Normal"/>
    <w:link w:val="BalloonTextChar"/>
    <w:qFormat/>
    <w:rsid w:val="003D2962"/>
    <w:pPr>
      <w:suppressAutoHyphens/>
      <w:spacing w:after="0" w:line="240" w:lineRule="auto"/>
    </w:pPr>
    <w:rPr>
      <w:rFonts w:ascii="Tahoma" w:eastAsia="Times New Roman" w:hAnsi="Tahoma" w:cs="Tahoma"/>
      <w:sz w:val="16"/>
      <w:szCs w:val="16"/>
      <w:lang w:val="en-GB" w:eastAsia="ar-SA"/>
    </w:rPr>
  </w:style>
  <w:style w:type="paragraph" w:customStyle="1" w:styleId="StyleHeading1TimesNewRoman11ptCentered">
    <w:name w:val="Style Heading 1 + Times New Roman 11 pt Centered"/>
    <w:basedOn w:val="Heading1"/>
    <w:qFormat/>
    <w:rsid w:val="003D2962"/>
    <w:pPr>
      <w:numPr>
        <w:numId w:val="0"/>
      </w:numPr>
      <w:spacing w:before="0" w:after="0"/>
      <w:ind w:left="426"/>
      <w:jc w:val="center"/>
    </w:pPr>
    <w:rPr>
      <w:rFonts w:ascii="Times New Roman" w:hAnsi="Times New Roman" w:cs="Times New Roman"/>
      <w:sz w:val="28"/>
      <w:szCs w:val="20"/>
      <w:lang w:val="en-US"/>
    </w:rPr>
  </w:style>
  <w:style w:type="paragraph" w:customStyle="1" w:styleId="StyleHeading3Right005cm">
    <w:name w:val="Style Heading 3 + Right:  005 cm"/>
    <w:basedOn w:val="Heading3"/>
    <w:qFormat/>
    <w:rsid w:val="003D2962"/>
    <w:pPr>
      <w:ind w:right="26"/>
    </w:pPr>
    <w:rPr>
      <w:rFonts w:ascii="Times New Roman" w:hAnsi="Times New Roman" w:cs="Times New Roman"/>
      <w:sz w:val="24"/>
      <w:szCs w:val="20"/>
    </w:rPr>
  </w:style>
  <w:style w:type="paragraph" w:customStyle="1" w:styleId="StyleHeading311pt">
    <w:name w:val="Style Heading 3 + 11 pt"/>
    <w:basedOn w:val="Heading3"/>
    <w:qFormat/>
    <w:rsid w:val="003D2962"/>
    <w:pPr>
      <w:spacing w:before="120"/>
    </w:pPr>
    <w:rPr>
      <w:rFonts w:ascii="Times New Roman" w:hAnsi="Times New Roman"/>
      <w:sz w:val="24"/>
    </w:rPr>
  </w:style>
  <w:style w:type="paragraph" w:styleId="CommentText">
    <w:name w:val="annotation text"/>
    <w:basedOn w:val="Normal"/>
    <w:link w:val="CommentTextChar1"/>
    <w:qFormat/>
    <w:rsid w:val="003D2962"/>
    <w:pPr>
      <w:suppressAutoHyphens/>
      <w:spacing w:after="0" w:line="240" w:lineRule="auto"/>
    </w:pPr>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1"/>
    <w:qFormat/>
    <w:rsid w:val="003D2962"/>
    <w:rPr>
      <w:b/>
      <w:bCs/>
    </w:rPr>
  </w:style>
  <w:style w:type="paragraph" w:styleId="EndnoteText">
    <w:name w:val="endnote text"/>
    <w:basedOn w:val="Normal"/>
    <w:link w:val="EndnoteTextChar1"/>
    <w:rsid w:val="003D2962"/>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TableContents">
    <w:name w:val="Table Contents"/>
    <w:basedOn w:val="Normal"/>
    <w:qFormat/>
    <w:rsid w:val="003D2962"/>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qFormat/>
    <w:rsid w:val="003D2962"/>
    <w:pPr>
      <w:jc w:val="center"/>
    </w:pPr>
    <w:rPr>
      <w:b/>
      <w:bCs/>
    </w:rPr>
  </w:style>
  <w:style w:type="paragraph" w:customStyle="1" w:styleId="FrameContents">
    <w:name w:val="Frame Contents"/>
    <w:basedOn w:val="BodyText"/>
    <w:qFormat/>
    <w:rsid w:val="003D2962"/>
  </w:style>
  <w:style w:type="paragraph" w:styleId="Header">
    <w:name w:val="header"/>
    <w:basedOn w:val="Normal"/>
    <w:link w:val="HeaderChar"/>
    <w:rsid w:val="003D2962"/>
    <w:pPr>
      <w:suppressLineNumbers/>
      <w:tabs>
        <w:tab w:val="center" w:pos="4986"/>
        <w:tab w:val="right" w:pos="9972"/>
      </w:tabs>
      <w:suppressAutoHyphens/>
      <w:spacing w:after="0" w:line="240" w:lineRule="auto"/>
    </w:pPr>
    <w:rPr>
      <w:rFonts w:ascii="Times New Roman" w:eastAsia="Times New Roman" w:hAnsi="Times New Roman" w:cs="Times New Roman"/>
      <w:sz w:val="24"/>
      <w:szCs w:val="24"/>
      <w:lang w:val="en-GB" w:eastAsia="ar-SA"/>
    </w:rPr>
  </w:style>
  <w:style w:type="paragraph" w:styleId="ListParagraph">
    <w:name w:val="List Paragraph"/>
    <w:basedOn w:val="Normal"/>
    <w:link w:val="ListParagraphChar"/>
    <w:uiPriority w:val="34"/>
    <w:qFormat/>
    <w:rsid w:val="003D2962"/>
    <w:pPr>
      <w:ind w:left="720"/>
      <w:contextualSpacing/>
    </w:pPr>
    <w:rPr>
      <w:rFonts w:ascii="Calibri" w:eastAsia="Calibri" w:hAnsi="Calibri" w:cs="Times New Roman"/>
      <w:lang w:val="mk-MK"/>
    </w:rPr>
  </w:style>
  <w:style w:type="paragraph" w:styleId="NormalWeb">
    <w:name w:val="Normal (Web)"/>
    <w:basedOn w:val="Normal"/>
    <w:qFormat/>
    <w:rsid w:val="003D2962"/>
    <w:pPr>
      <w:spacing w:beforeAutospacing="1" w:after="119" w:line="240" w:lineRule="auto"/>
    </w:pPr>
    <w:rPr>
      <w:rFonts w:ascii="Times New Roman" w:eastAsia="Times New Roman" w:hAnsi="Times New Roman" w:cs="Times New Roman"/>
      <w:sz w:val="24"/>
      <w:szCs w:val="24"/>
      <w:lang w:val="en-GB" w:eastAsia="en-GB"/>
    </w:rPr>
  </w:style>
  <w:style w:type="paragraph" w:customStyle="1" w:styleId="a2">
    <w:name w:val="Став"/>
    <w:basedOn w:val="Normal"/>
    <w:qFormat/>
    <w:rsid w:val="003D2962"/>
    <w:pPr>
      <w:keepNext/>
      <w:keepLines/>
      <w:spacing w:after="120" w:line="240" w:lineRule="auto"/>
      <w:jc w:val="both"/>
    </w:pPr>
    <w:rPr>
      <w:rFonts w:ascii="StobiSerif Regular" w:eastAsia="Times New Roman" w:hAnsi="StobiSerif Regular" w:cs="Times New Roman"/>
      <w:szCs w:val="24"/>
      <w:lang w:val="mk-MK"/>
    </w:rPr>
  </w:style>
  <w:style w:type="paragraph" w:styleId="NoSpacing">
    <w:name w:val="No Spacing"/>
    <w:link w:val="NoSpacingChar"/>
    <w:uiPriority w:val="1"/>
    <w:qFormat/>
    <w:rsid w:val="003D2962"/>
    <w:pPr>
      <w:suppressAutoHyphens/>
    </w:pPr>
    <w:rPr>
      <w:rFonts w:ascii="Times New Roman" w:eastAsia="Times New Roman" w:hAnsi="Times New Roman" w:cs="Times New Roman"/>
      <w:sz w:val="24"/>
      <w:szCs w:val="24"/>
      <w:lang w:val="en-GB" w:eastAsia="ar-SA"/>
    </w:rPr>
  </w:style>
  <w:style w:type="paragraph" w:styleId="HTMLPreformatted">
    <w:name w:val="HTML Preformatted"/>
    <w:basedOn w:val="Normal"/>
    <w:link w:val="HTMLPreformattedChar"/>
    <w:uiPriority w:val="99"/>
    <w:semiHidden/>
    <w:unhideWhenUsed/>
    <w:qFormat/>
    <w:rsid w:val="003D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2">
    <w:name w:val="Булет 2"/>
    <w:basedOn w:val="Normal"/>
    <w:qFormat/>
    <w:rsid w:val="003D2962"/>
    <w:pPr>
      <w:keepNext/>
      <w:overflowPunct w:val="0"/>
      <w:spacing w:after="0" w:line="240" w:lineRule="auto"/>
      <w:ind w:left="720" w:hanging="425"/>
      <w:jc w:val="both"/>
      <w:textAlignment w:val="baseline"/>
    </w:pPr>
    <w:rPr>
      <w:rFonts w:ascii="StobiSerif Regular" w:eastAsia="Times New Roman" w:hAnsi="StobiSerif Regular" w:cs="Times New Roman"/>
      <w:lang w:val="mk-MK"/>
    </w:rPr>
  </w:style>
  <w:style w:type="paragraph" w:customStyle="1" w:styleId="tevilnatoka111">
    <w:name w:val="Številčna točka 1.1.1"/>
    <w:basedOn w:val="Normal"/>
    <w:qFormat/>
    <w:rsid w:val="003D2962"/>
    <w:pPr>
      <w:widowControl w:val="0"/>
      <w:overflowPunct w:val="0"/>
      <w:spacing w:after="0" w:line="240" w:lineRule="auto"/>
      <w:jc w:val="both"/>
      <w:textAlignment w:val="baseline"/>
    </w:pPr>
    <w:rPr>
      <w:rFonts w:ascii="Arial" w:eastAsia="Times New Roman" w:hAnsi="Arial" w:cs="Times New Roman"/>
      <w:szCs w:val="16"/>
      <w:lang w:val="sl-SI" w:eastAsia="sl-SI"/>
    </w:rPr>
  </w:style>
  <w:style w:type="paragraph" w:customStyle="1" w:styleId="a">
    <w:name w:val="Точка со број"/>
    <w:basedOn w:val="Normal"/>
    <w:link w:val="Char"/>
    <w:qFormat/>
    <w:rsid w:val="003D2962"/>
    <w:pPr>
      <w:keepNext/>
      <w:spacing w:before="120" w:after="120" w:line="240" w:lineRule="auto"/>
      <w:contextualSpacing/>
      <w:jc w:val="both"/>
    </w:pPr>
    <w:rPr>
      <w:rFonts w:ascii="StobiSerif Regular" w:eastAsia="Times New Roman" w:hAnsi="StobiSerif Regular" w:cs="Times New Roman"/>
      <w:lang w:val="sl-SI" w:eastAsia="sl-SI"/>
    </w:rPr>
  </w:style>
  <w:style w:type="paragraph" w:customStyle="1" w:styleId="tevilnatoka11Nova">
    <w:name w:val="Številčna točka 1.1 Nova"/>
    <w:basedOn w:val="a"/>
    <w:qFormat/>
    <w:rsid w:val="003D2962"/>
    <w:pPr>
      <w:ind w:left="1440" w:hanging="360"/>
    </w:pPr>
  </w:style>
  <w:style w:type="paragraph" w:styleId="TOC2">
    <w:name w:val="toc 2"/>
    <w:basedOn w:val="Normal"/>
    <w:next w:val="Normal"/>
    <w:autoRedefine/>
    <w:uiPriority w:val="39"/>
    <w:unhideWhenUsed/>
    <w:rsid w:val="003D2962"/>
    <w:pPr>
      <w:suppressAutoHyphens/>
      <w:spacing w:after="0" w:line="240" w:lineRule="auto"/>
      <w:ind w:left="240"/>
    </w:pPr>
    <w:rPr>
      <w:rFonts w:ascii="Times New Roman" w:eastAsia="Times New Roman" w:hAnsi="Times New Roman" w:cs="Times New Roman"/>
      <w:sz w:val="24"/>
      <w:szCs w:val="24"/>
      <w:lang w:val="en-GB" w:eastAsia="ar-SA"/>
    </w:rPr>
  </w:style>
  <w:style w:type="paragraph" w:styleId="TOC3">
    <w:name w:val="toc 3"/>
    <w:basedOn w:val="Normal"/>
    <w:next w:val="Normal"/>
    <w:autoRedefine/>
    <w:uiPriority w:val="39"/>
    <w:unhideWhenUsed/>
    <w:rsid w:val="003D2962"/>
    <w:pPr>
      <w:suppressAutoHyphens/>
      <w:spacing w:after="0" w:line="240" w:lineRule="auto"/>
      <w:ind w:left="480"/>
    </w:pPr>
    <w:rPr>
      <w:rFonts w:ascii="Times New Roman" w:eastAsia="Times New Roman" w:hAnsi="Times New Roman" w:cs="Times New Roman"/>
      <w:sz w:val="24"/>
      <w:szCs w:val="24"/>
      <w:lang w:val="en-GB" w:eastAsia="ar-SA"/>
    </w:rPr>
  </w:style>
  <w:style w:type="paragraph" w:styleId="BodyTextIndent3">
    <w:name w:val="Body Text Indent 3"/>
    <w:basedOn w:val="Normal"/>
    <w:link w:val="BodyTextIndent3Char"/>
    <w:uiPriority w:val="99"/>
    <w:semiHidden/>
    <w:unhideWhenUsed/>
    <w:qFormat/>
    <w:rsid w:val="009356A1"/>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abavki.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abavki.gov.m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nabavkiorl@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nabavkiorl@yaho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PUHkU+V7oS7pX9VJePY936ZwRMfn6KA6vUX1uiPTETA=</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ffHTdeZXpfDX4rk4s15FoMb4Esdgj2849qnup6L9xWI=</DigestValue>
    </Reference>
  </SignedInfo>
  <SignatureValue>P/+5ovWAVpsO9fQ+5ZGAwyCkO0oQPnDQ/FF2tWEsYBxgyRca1oBx51NGuuiZKpAyF+Jjddjx5s1O
8FsUr2TIamqG7kUvNeK013ttrivxba9EgteQN6M6G3V0VWdUcIpsvhZRpyTy2App4fs0V9ggVymt
jHXpUScD/kN76BQKLm5ptjdzJ12D5xPFHvTfl/MPr9Y8+GV1MHpL1VHA5RENU4CS1bNox3jWhjq/
qyzRUejOrgJveRc+AKsKibwNqqwJeqpAiGu2YP7Mu9I1rhKBTwsiAvcK5W8388/53PnxvbDdcRbS
H7tLDFYX8xDOfFYA2dGslt2XMzWTbYpdVqNnsQ==</SignatureValue>
  <KeyInfo>
    <X509Data>
      <X509Certificate>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0592ATBi4EqE0sBZDPmjBZu2TZOp/Se4Oqux+GWzFZI=</DigestValue>
      </Reference>
      <Reference URI="/word/document.xml?ContentType=application/vnd.openxmlformats-officedocument.wordprocessingml.document.main+xml">
        <DigestMethod Algorithm="http://www.w3.org/2001/04/xmlenc#sha256"/>
        <DigestValue>bZXF0UiOpm7cbyedl4DSqMLQH50RbFObvJMuxfQDZ1Q=</DigestValue>
      </Reference>
      <Reference URI="/word/endnotes.xml?ContentType=application/vnd.openxmlformats-officedocument.wordprocessingml.endnotes+xml">
        <DigestMethod Algorithm="http://www.w3.org/2001/04/xmlenc#sha256"/>
        <DigestValue>u9BuMRniLZjW6k9G239O/dsEGim1f8lPLY9eInM5D1c=</DigestValue>
      </Reference>
      <Reference URI="/word/fontTable.xml?ContentType=application/vnd.openxmlformats-officedocument.wordprocessingml.fontTable+xml">
        <DigestMethod Algorithm="http://www.w3.org/2001/04/xmlenc#sha256"/>
        <DigestValue>MN+CDlz8C3lJ8COf6alb/xpbEIt7WvQvE7Z6oId91Ws=</DigestValue>
      </Reference>
      <Reference URI="/word/footer1.xml?ContentType=application/vnd.openxmlformats-officedocument.wordprocessingml.footer+xml">
        <DigestMethod Algorithm="http://www.w3.org/2001/04/xmlenc#sha256"/>
        <DigestValue>JoSFRVoW3VKzM1VqV6fzNp3LDmztRpS6bSZZ2LuCr0s=</DigestValue>
      </Reference>
      <Reference URI="/word/footer2.xml?ContentType=application/vnd.openxmlformats-officedocument.wordprocessingml.footer+xml">
        <DigestMethod Algorithm="http://www.w3.org/2001/04/xmlenc#sha256"/>
        <DigestValue>Frmh6icTBD90BuUp8kY8QuTqFtmdva6S9ficvxrre20=</DigestValue>
      </Reference>
      <Reference URI="/word/footnotes.xml?ContentType=application/vnd.openxmlformats-officedocument.wordprocessingml.footnotes+xml">
        <DigestMethod Algorithm="http://www.w3.org/2001/04/xmlenc#sha256"/>
        <DigestValue>mMn7qKQRgwPA9QEtRPbbgnRLCoyUcG/aU4K+gs+nxOM=</DigestValue>
      </Reference>
      <Reference URI="/word/media/image1.png?ContentType=image/png">
        <DigestMethod Algorithm="http://www.w3.org/2001/04/xmlenc#sha256"/>
        <DigestValue>dljcJoeufBCL7cUGqhfTnBGLk5ZGnDgNfDnJv0c5Cqw=</DigestValue>
      </Reference>
      <Reference URI="/word/numbering.xml?ContentType=application/vnd.openxmlformats-officedocument.wordprocessingml.numbering+xml">
        <DigestMethod Algorithm="http://www.w3.org/2001/04/xmlenc#sha256"/>
        <DigestValue>sSHbg5aFIrgCMMzbNDF/0snSKAac3ZpNz2NhRhmxkuo=</DigestValue>
      </Reference>
      <Reference URI="/word/settings.xml?ContentType=application/vnd.openxmlformats-officedocument.wordprocessingml.settings+xml">
        <DigestMethod Algorithm="http://www.w3.org/2001/04/xmlenc#sha256"/>
        <DigestValue>C/ETnT039iGcQdbLZSXKBmEd1SK2PFb65tHwsLkHHdg=</DigestValue>
      </Reference>
      <Reference URI="/word/styles.xml?ContentType=application/vnd.openxmlformats-officedocument.wordprocessingml.styles+xml">
        <DigestMethod Algorithm="http://www.w3.org/2001/04/xmlenc#sha256"/>
        <DigestValue>4TsCRdunXnnI/iDrNh9xs7JfefptSuwATBB+JMjJxZc=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JWTy1m29VP7DcCPyxBId3GIkvXpoxAGEWe+/sudoxKI=</DigestValue>
      </Reference>
    </Manifest>
    <SignatureProperties>
      <SignatureProperty Id="idSignatureTime" Target="#idPackageSignature">
        <mdssi:SignatureTime xmlns:mdssi="http://schemas.openxmlformats.org/package/2006/digital-signature">
          <mdssi:Format>YYYY-MM-DDThh:mm:ssTZD</mdssi:Format>
          <mdssi:Value>2021-06-23T11:14:36Z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2021-06-23T11:14:36Z</xd:SigningTime>
          <xd:SigningCertificate>
            <xd:Cert>
              <xd:CertDigest>
                <DigestMethod Algorithm="http://www.w3.org/2001/04/xmlenc#sha256"/>
                <DigestValue>YETtZyB0dRVcte2+dqM6R1VPGomMu2R8m5xSnM+v8aE=</DigestValue>
              </xd:CertDigest>
              <xd:IssuerSerial>
                <X509IssuerName>CN=Makedonski Telekom CA, O=Makedonski Telekom, C=MK</X509IssuerName>
                <X509SerialNumber>225628509226048271366368459558371031359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</xd:EncapsulatedX509Certificate>
            <xd:EncapsulatedX509Certificate>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CC95-C282-4D99-A69A-336033FE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8266</Words>
  <Characters>47121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dc:creator>
  <dc:description/>
  <cp:lastModifiedBy>Emilija</cp:lastModifiedBy>
  <cp:revision>231</cp:revision>
  <cp:lastPrinted>2021-04-05T11:06:00Z</cp:lastPrinted>
  <dcterms:created xsi:type="dcterms:W3CDTF">2021-06-22T07:31:00Z</dcterms:created>
  <dcterms:modified xsi:type="dcterms:W3CDTF">2021-06-23T11:13:00Z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